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CCB" w:rsidRPr="00BB6938" w:rsidRDefault="00354E9C" w:rsidP="003B3CCB">
      <w:pPr>
        <w:pBdr>
          <w:top w:val="single" w:sz="1" w:space="1" w:color="000000"/>
          <w:left w:val="single" w:sz="1" w:space="4" w:color="000000"/>
          <w:bottom w:val="single" w:sz="1" w:space="1" w:color="000000"/>
          <w:right w:val="single" w:sz="1" w:space="0" w:color="000000"/>
        </w:pBdr>
        <w:shd w:val="clear" w:color="auto" w:fill="1F497D"/>
        <w:autoSpaceDE w:val="0"/>
        <w:spacing w:before="57"/>
        <w:jc w:val="both"/>
        <w:rPr>
          <w:rFonts w:ascii="Calibri" w:hAnsi="Calibri"/>
          <w:b/>
          <w:bCs/>
          <w:color w:val="FFFFFF"/>
          <w:lang w:eastAsia="en-US" w:bidi="en-US"/>
        </w:rPr>
      </w:pPr>
      <w:bookmarkStart w:id="0" w:name="_GoBack"/>
      <w:bookmarkEnd w:id="0"/>
      <w:r>
        <w:rPr>
          <w:b/>
          <w:bCs/>
          <w:color w:val="FFFFFF"/>
          <w:lang w:val="sv"/>
        </w:rPr>
        <w:t>S</w:t>
      </w:r>
      <w:r w:rsidRPr="00354E9C">
        <w:rPr>
          <w:b/>
          <w:bCs/>
          <w:color w:val="FFFFFF"/>
          <w:lang w:val="sv"/>
        </w:rPr>
        <w:t>Avsnitt 1: namnet på ämnet/blandningen och företaget/företaget</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45"/>
      </w:tblGrid>
      <w:tr w:rsidR="003B3CCB" w:rsidRPr="00BB6938" w:rsidTr="00D51F00">
        <w:tc>
          <w:tcPr>
            <w:tcW w:w="9354" w:type="dxa"/>
            <w:gridSpan w:val="2"/>
            <w:tcBorders>
              <w:bottom w:val="double" w:sz="4" w:space="0" w:color="auto"/>
            </w:tcBorders>
            <w:shd w:val="clear" w:color="auto" w:fill="auto"/>
            <w:vAlign w:val="center"/>
          </w:tcPr>
          <w:p w:rsidR="003B3CCB" w:rsidRPr="00BB6938" w:rsidRDefault="00354E9C" w:rsidP="00F3505F">
            <w:pPr>
              <w:autoSpaceDE w:val="0"/>
              <w:snapToGrid w:val="0"/>
              <w:rPr>
                <w:rFonts w:ascii="Calibri" w:eastAsia="Arial" w:hAnsi="Calibri" w:cs="Arial"/>
                <w:b/>
                <w:bCs/>
                <w:color w:val="000000"/>
                <w:sz w:val="20"/>
                <w:szCs w:val="20"/>
                <w:lang w:eastAsia="en-US" w:bidi="en-US"/>
              </w:rPr>
            </w:pPr>
            <w:r w:rsidRPr="00354E9C">
              <w:rPr>
                <w:b/>
                <w:bCs/>
                <w:color w:val="000000"/>
                <w:sz w:val="20"/>
                <w:szCs w:val="20"/>
                <w:lang w:val="sv"/>
              </w:rPr>
              <w:t>1,1 Produktbeteckning</w:t>
            </w:r>
          </w:p>
        </w:tc>
      </w:tr>
      <w:tr w:rsidR="005C6F1F" w:rsidRPr="00BB6938" w:rsidTr="00D51F00">
        <w:tc>
          <w:tcPr>
            <w:tcW w:w="2509"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7B3220" w:rsidP="005C6F1F">
            <w:pPr>
              <w:snapToGrid w:val="0"/>
              <w:rPr>
                <w:rFonts w:ascii="Calibri" w:hAnsi="Calibri" w:cs="Arial"/>
                <w:b/>
                <w:color w:val="000000"/>
                <w:sz w:val="20"/>
                <w:szCs w:val="20"/>
              </w:rPr>
            </w:pPr>
            <w:r w:rsidRPr="007B3220">
              <w:rPr>
                <w:b/>
                <w:color w:val="000000"/>
                <w:sz w:val="20"/>
                <w:szCs w:val="20"/>
                <w:lang w:val="sv"/>
              </w:rPr>
              <w:t>Handelsnamn</w:t>
            </w:r>
            <w:r>
              <w:rPr>
                <w:b/>
                <w:color w:val="000000"/>
                <w:sz w:val="20"/>
                <w:szCs w:val="20"/>
                <w:lang w:val="sv"/>
              </w:rPr>
              <w: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5C6F1F" w:rsidP="005C6F1F">
            <w:pPr>
              <w:autoSpaceDE w:val="0"/>
              <w:snapToGrid w:val="0"/>
              <w:rPr>
                <w:rFonts w:ascii="Calibri" w:eastAsia="Calibri" w:hAnsi="Calibri" w:cs="Calibri"/>
                <w:color w:val="000000"/>
                <w:sz w:val="20"/>
                <w:szCs w:val="20"/>
              </w:rPr>
            </w:pPr>
            <w:r>
              <w:rPr>
                <w:b/>
                <w:sz w:val="20"/>
                <w:szCs w:val="20"/>
                <w:lang w:val="sv"/>
              </w:rPr>
              <w:t xml:space="preserve">Radex </w:t>
            </w:r>
            <w:r w:rsidR="00DA74F6" w:rsidRPr="00DA74F6">
              <w:rPr>
                <w:b/>
                <w:color w:val="000000"/>
                <w:sz w:val="16"/>
                <w:szCs w:val="16"/>
                <w:lang w:val="sv"/>
              </w:rPr>
              <w:t>PU fogmassa 701</w:t>
            </w:r>
          </w:p>
        </w:tc>
      </w:tr>
      <w:tr w:rsidR="005C6F1F" w:rsidRPr="00BB6938" w:rsidTr="00D51F00">
        <w:tc>
          <w:tcPr>
            <w:tcW w:w="2509"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7B3220" w:rsidP="005C6F1F">
            <w:pPr>
              <w:snapToGrid w:val="0"/>
              <w:rPr>
                <w:rFonts w:ascii="Calibri" w:hAnsi="Calibri" w:cs="Arial"/>
                <w:b/>
                <w:color w:val="000000"/>
                <w:sz w:val="20"/>
                <w:szCs w:val="20"/>
              </w:rPr>
            </w:pPr>
            <w:r w:rsidRPr="007B3220">
              <w:rPr>
                <w:b/>
                <w:color w:val="000000"/>
                <w:sz w:val="20"/>
                <w:szCs w:val="20"/>
                <w:lang w:val="sv"/>
              </w:rPr>
              <w:t>Artikelnummer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DA74F6" w:rsidP="005C6F1F">
            <w:pPr>
              <w:autoSpaceDE w:val="0"/>
              <w:snapToGrid w:val="0"/>
              <w:rPr>
                <w:rFonts w:ascii="Calibri" w:eastAsia="Calibri" w:hAnsi="Calibri" w:cs="Calibri"/>
                <w:color w:val="000000"/>
                <w:sz w:val="20"/>
                <w:szCs w:val="20"/>
              </w:rPr>
            </w:pPr>
            <w:r w:rsidRPr="00DA74F6">
              <w:rPr>
                <w:b/>
                <w:color w:val="000000"/>
                <w:sz w:val="16"/>
                <w:szCs w:val="16"/>
                <w:lang w:val="sv"/>
              </w:rPr>
              <w:t>220701/220702/220703</w:t>
            </w:r>
          </w:p>
        </w:tc>
      </w:tr>
      <w:tr w:rsidR="003B3CCB" w:rsidRPr="00BB6938" w:rsidTr="00D51F00">
        <w:tc>
          <w:tcPr>
            <w:tcW w:w="9354" w:type="dxa"/>
            <w:gridSpan w:val="2"/>
            <w:tcBorders>
              <w:bottom w:val="double" w:sz="4" w:space="0" w:color="auto"/>
            </w:tcBorders>
            <w:shd w:val="clear" w:color="auto" w:fill="auto"/>
          </w:tcPr>
          <w:p w:rsidR="003B3CCB" w:rsidRPr="00BB6938" w:rsidRDefault="007B3220" w:rsidP="00F3505F">
            <w:pPr>
              <w:snapToGrid w:val="0"/>
              <w:jc w:val="both"/>
              <w:rPr>
                <w:rFonts w:ascii="Calibri" w:hAnsi="Calibri" w:cs="Arial"/>
                <w:b/>
                <w:bCs/>
                <w:color w:val="000000"/>
                <w:sz w:val="20"/>
                <w:szCs w:val="20"/>
              </w:rPr>
            </w:pPr>
            <w:r w:rsidRPr="007B3220">
              <w:rPr>
                <w:b/>
                <w:color w:val="000000"/>
                <w:sz w:val="20"/>
                <w:szCs w:val="20"/>
                <w:lang w:val="sv"/>
              </w:rPr>
              <w:t>1,2 relevanta identifierade användningar av ämnet eller blandningen och användningar som avråds från</w:t>
            </w:r>
          </w:p>
        </w:tc>
      </w:tr>
      <w:tr w:rsidR="003B3CCB" w:rsidRPr="00BB6938" w:rsidTr="00D51F00">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D51F00" w:rsidRDefault="004C5D7F" w:rsidP="00F3505F">
            <w:pPr>
              <w:snapToGrid w:val="0"/>
              <w:rPr>
                <w:rFonts w:asciiTheme="minorHAnsi" w:hAnsiTheme="minorHAnsi" w:cs="Arial"/>
                <w:b/>
                <w:bCs/>
                <w:color w:val="000000"/>
                <w:sz w:val="20"/>
                <w:szCs w:val="20"/>
                <w:lang w:eastAsia="en-US" w:bidi="en-US"/>
              </w:rPr>
            </w:pPr>
            <w:r w:rsidRPr="00D51F00">
              <w:rPr>
                <w:b/>
                <w:color w:val="000000"/>
                <w:sz w:val="20"/>
                <w:szCs w:val="20"/>
                <w:lang w:val="sv"/>
              </w:rPr>
              <w:t>Tillämpning av ämnet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3B3CCB" w:rsidRPr="00D51F00" w:rsidRDefault="00DA74F6" w:rsidP="005606EE">
            <w:pPr>
              <w:snapToGrid w:val="0"/>
              <w:rPr>
                <w:rFonts w:asciiTheme="minorHAnsi" w:hAnsiTheme="minorHAnsi" w:cs="Arial"/>
                <w:color w:val="000000"/>
                <w:sz w:val="20"/>
                <w:szCs w:val="20"/>
              </w:rPr>
            </w:pPr>
            <w:r w:rsidRPr="00D51F00">
              <w:rPr>
                <w:b/>
                <w:color w:val="000000"/>
                <w:sz w:val="20"/>
                <w:szCs w:val="20"/>
                <w:lang w:val="sv"/>
              </w:rPr>
              <w:t>En-komponent elastisk lim/tätningsmedel particulalry lämplig för fordonsindustrin</w:t>
            </w:r>
          </w:p>
        </w:tc>
      </w:tr>
      <w:tr w:rsidR="00D51F00" w:rsidRPr="00BB6938" w:rsidTr="00D51F00">
        <w:tc>
          <w:tcPr>
            <w:tcW w:w="2509" w:type="dxa"/>
            <w:tcBorders>
              <w:top w:val="double" w:sz="4" w:space="0" w:color="auto"/>
              <w:left w:val="double" w:sz="4" w:space="0" w:color="auto"/>
              <w:bottom w:val="double" w:sz="4" w:space="0" w:color="auto"/>
              <w:right w:val="double" w:sz="4" w:space="0" w:color="auto"/>
            </w:tcBorders>
            <w:shd w:val="clear" w:color="auto" w:fill="auto"/>
          </w:tcPr>
          <w:p w:rsidR="00D51F00" w:rsidRPr="00D51F00" w:rsidRDefault="00D51F00" w:rsidP="00D51F00">
            <w:pPr>
              <w:rPr>
                <w:rFonts w:asciiTheme="minorHAnsi" w:hAnsiTheme="minorHAnsi"/>
                <w:b/>
                <w:sz w:val="20"/>
                <w:szCs w:val="20"/>
              </w:rPr>
            </w:pPr>
            <w:r w:rsidRPr="00D51F00">
              <w:rPr>
                <w:b/>
                <w:sz w:val="20"/>
                <w:szCs w:val="20"/>
                <w:lang w:val="sv"/>
              </w:rPr>
              <w:t>Programbegränsningar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D51F00" w:rsidRPr="00D51F00" w:rsidRDefault="00D51F00" w:rsidP="00D51F00">
            <w:pPr>
              <w:rPr>
                <w:rFonts w:asciiTheme="minorHAnsi" w:hAnsiTheme="minorHAnsi"/>
                <w:sz w:val="20"/>
                <w:szCs w:val="20"/>
              </w:rPr>
            </w:pPr>
            <w:r w:rsidRPr="00D51F00">
              <w:rPr>
                <w:sz w:val="20"/>
                <w:szCs w:val="20"/>
                <w:lang w:val="sv"/>
              </w:rPr>
              <w:t>Endast för yrkesmässigt eller industriellt bruk</w:t>
            </w:r>
          </w:p>
        </w:tc>
      </w:tr>
      <w:tr w:rsidR="00D51F00" w:rsidRPr="00BB6938" w:rsidTr="00D51F00">
        <w:tc>
          <w:tcPr>
            <w:tcW w:w="9354" w:type="dxa"/>
            <w:gridSpan w:val="2"/>
            <w:tcBorders>
              <w:top w:val="double" w:sz="4" w:space="0" w:color="auto"/>
              <w:bottom w:val="double" w:sz="4" w:space="0" w:color="auto"/>
            </w:tcBorders>
            <w:shd w:val="clear" w:color="auto" w:fill="auto"/>
          </w:tcPr>
          <w:p w:rsidR="00D51F00" w:rsidRPr="00D51F00" w:rsidRDefault="00D51F00" w:rsidP="00D51F00">
            <w:pPr>
              <w:rPr>
                <w:rFonts w:asciiTheme="minorHAnsi" w:hAnsiTheme="minorHAnsi"/>
                <w:b/>
                <w:sz w:val="20"/>
                <w:szCs w:val="20"/>
              </w:rPr>
            </w:pPr>
            <w:r w:rsidRPr="00D51F00">
              <w:rPr>
                <w:b/>
                <w:sz w:val="20"/>
                <w:szCs w:val="20"/>
                <w:lang w:val="sv"/>
              </w:rPr>
              <w:t>1,3 uppgifter om leverantören av säkerhetsdatabladet</w:t>
            </w:r>
          </w:p>
        </w:tc>
      </w:tr>
      <w:tr w:rsidR="00D51F00" w:rsidRPr="00BB6938" w:rsidTr="00D51F00">
        <w:tc>
          <w:tcPr>
            <w:tcW w:w="2509" w:type="dxa"/>
            <w:tcBorders>
              <w:top w:val="double" w:sz="4" w:space="0" w:color="auto"/>
              <w:left w:val="double" w:sz="4" w:space="0" w:color="auto"/>
              <w:bottom w:val="double" w:sz="4" w:space="0" w:color="auto"/>
              <w:right w:val="double" w:sz="4" w:space="0" w:color="auto"/>
            </w:tcBorders>
            <w:shd w:val="clear" w:color="auto" w:fill="auto"/>
          </w:tcPr>
          <w:p w:rsidR="00D51F00" w:rsidRPr="00D51F00" w:rsidRDefault="00D51F00" w:rsidP="00D51F00">
            <w:pPr>
              <w:rPr>
                <w:rFonts w:asciiTheme="minorHAnsi" w:hAnsiTheme="minorHAnsi"/>
                <w:b/>
                <w:sz w:val="20"/>
                <w:szCs w:val="20"/>
              </w:rPr>
            </w:pPr>
            <w:r w:rsidRPr="00D51F00">
              <w:rPr>
                <w:b/>
                <w:sz w:val="20"/>
                <w:szCs w:val="20"/>
                <w:lang w:val="sv"/>
              </w:rPr>
              <w:t>Tillverkare/leverantör: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D51F00" w:rsidRPr="00D51F00" w:rsidRDefault="00D51F00" w:rsidP="00D51F00">
            <w:pPr>
              <w:rPr>
                <w:rFonts w:asciiTheme="minorHAnsi" w:hAnsiTheme="minorHAnsi"/>
                <w:sz w:val="20"/>
                <w:szCs w:val="20"/>
              </w:rPr>
            </w:pPr>
            <w:r w:rsidRPr="00D51F00">
              <w:rPr>
                <w:sz w:val="20"/>
                <w:szCs w:val="20"/>
                <w:lang w:val="sv"/>
              </w:rPr>
              <w:t>RADEX-Europe Ltd. Tel: + 3716738778</w:t>
            </w:r>
          </w:p>
        </w:tc>
      </w:tr>
      <w:tr w:rsidR="00D51F00" w:rsidRPr="00BB6938" w:rsidTr="00D51F00">
        <w:tc>
          <w:tcPr>
            <w:tcW w:w="2509" w:type="dxa"/>
            <w:tcBorders>
              <w:top w:val="double" w:sz="4" w:space="0" w:color="auto"/>
              <w:left w:val="double" w:sz="4" w:space="0" w:color="auto"/>
              <w:bottom w:val="double" w:sz="4" w:space="0" w:color="auto"/>
              <w:right w:val="double" w:sz="4" w:space="0" w:color="auto"/>
            </w:tcBorders>
            <w:shd w:val="clear" w:color="auto" w:fill="auto"/>
          </w:tcPr>
          <w:p w:rsidR="00D51F00" w:rsidRPr="00D51F00" w:rsidRDefault="00D51F00" w:rsidP="00D51F00">
            <w:pPr>
              <w:rPr>
                <w:rFonts w:asciiTheme="minorHAnsi" w:hAnsiTheme="minorHAnsi"/>
                <w:b/>
                <w:sz w:val="20"/>
                <w:szCs w:val="20"/>
              </w:rPr>
            </w:pPr>
            <w:r w:rsidRPr="00D51F00">
              <w:rPr>
                <w:b/>
                <w:sz w:val="20"/>
                <w:szCs w:val="20"/>
                <w:lang w:val="sv"/>
              </w:rPr>
              <w:t>Person som ansvarar för säkerhetsdatabladet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D51F00" w:rsidRPr="00D51F00" w:rsidRDefault="00D51F00" w:rsidP="00D51F00">
            <w:pPr>
              <w:rPr>
                <w:rFonts w:asciiTheme="minorHAnsi" w:hAnsiTheme="minorHAnsi"/>
                <w:sz w:val="20"/>
                <w:szCs w:val="20"/>
              </w:rPr>
            </w:pPr>
            <w:r w:rsidRPr="00D51F00">
              <w:rPr>
                <w:sz w:val="20"/>
                <w:szCs w:val="20"/>
                <w:lang w:val="sv"/>
              </w:rPr>
              <w:t>Aigars@radex-europe.lv</w:t>
            </w:r>
          </w:p>
        </w:tc>
      </w:tr>
      <w:tr w:rsidR="003B3CCB" w:rsidRPr="00BB6938" w:rsidTr="00D51F00">
        <w:tc>
          <w:tcPr>
            <w:tcW w:w="9354" w:type="dxa"/>
            <w:gridSpan w:val="2"/>
            <w:tcBorders>
              <w:top w:val="double" w:sz="4" w:space="0" w:color="auto"/>
              <w:bottom w:val="double" w:sz="4" w:space="0" w:color="auto"/>
            </w:tcBorders>
            <w:shd w:val="clear" w:color="auto" w:fill="auto"/>
          </w:tcPr>
          <w:p w:rsidR="003B3CCB" w:rsidRPr="00BB6938" w:rsidRDefault="004C5D7F" w:rsidP="00F3505F">
            <w:pPr>
              <w:tabs>
                <w:tab w:val="left" w:pos="4680"/>
              </w:tabs>
              <w:autoSpaceDE w:val="0"/>
              <w:jc w:val="both"/>
              <w:rPr>
                <w:rFonts w:ascii="Calibri" w:eastAsia="Arial-BoldMT" w:hAnsi="Calibri" w:cs="Arial-BoldMT"/>
                <w:color w:val="000000"/>
                <w:sz w:val="20"/>
                <w:szCs w:val="20"/>
                <w:lang w:eastAsia="en-US" w:bidi="en-US"/>
              </w:rPr>
            </w:pPr>
            <w:r w:rsidRPr="004C5D7F">
              <w:rPr>
                <w:b/>
                <w:color w:val="000000"/>
                <w:sz w:val="20"/>
                <w:szCs w:val="20"/>
                <w:lang w:val="sv"/>
              </w:rPr>
              <w:t>1,4 telefonnummer för nödsituationer:</w:t>
            </w:r>
          </w:p>
        </w:tc>
      </w:tr>
      <w:tr w:rsidR="003B3CCB" w:rsidRPr="00BB6938" w:rsidTr="00D51F00">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4C5D7F">
            <w:pPr>
              <w:snapToGrid w:val="0"/>
              <w:rPr>
                <w:rFonts w:ascii="Calibri" w:hAnsi="Calibri" w:cs="Arial"/>
                <w:b/>
                <w:bCs/>
                <w:color w:val="000000"/>
                <w:sz w:val="20"/>
                <w:szCs w:val="20"/>
                <w:lang w:eastAsia="en-US" w:bidi="en-US"/>
              </w:rPr>
            </w:pPr>
            <w:r w:rsidRPr="004C5D7F">
              <w:rPr>
                <w:b/>
                <w:color w:val="000000"/>
                <w:sz w:val="20"/>
                <w:szCs w:val="20"/>
                <w:lang w:val="sv"/>
              </w:rPr>
              <w:t>Avdelningen för produkt säkerhet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F3505F">
            <w:pPr>
              <w:snapToGrid w:val="0"/>
              <w:rPr>
                <w:rFonts w:ascii="Calibri" w:hAnsi="Calibri"/>
                <w:color w:val="000000"/>
                <w:sz w:val="20"/>
                <w:szCs w:val="20"/>
                <w:lang w:eastAsia="en-US" w:bidi="en-US"/>
              </w:rPr>
            </w:pPr>
            <w:r w:rsidRPr="004C5D7F">
              <w:rPr>
                <w:color w:val="000000"/>
                <w:sz w:val="20"/>
                <w:szCs w:val="20"/>
                <w:lang w:val="sv"/>
              </w:rPr>
              <w:t>Tel: + 3716738778</w:t>
            </w:r>
          </w:p>
        </w:tc>
      </w:tr>
    </w:tbl>
    <w:p w:rsidR="003B3CCB" w:rsidRPr="00BB6938" w:rsidRDefault="004C5D7F" w:rsidP="003B3CCB">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Pr>
          <w:b/>
          <w:color w:val="FFFFFF"/>
          <w:lang w:val="sv"/>
        </w:rPr>
        <w:t>S</w:t>
      </w:r>
      <w:r w:rsidRPr="004C5D7F">
        <w:rPr>
          <w:b/>
          <w:color w:val="FFFFFF"/>
          <w:lang w:val="sv"/>
        </w:rPr>
        <w:t>Avsnitt 2: faror identifiering</w:t>
      </w:r>
    </w:p>
    <w:tbl>
      <w:tblPr>
        <w:tblpPr w:leftFromText="180" w:rightFromText="180" w:vertAnchor="text" w:tblpY="1"/>
        <w:tblOverlap w:val="never"/>
        <w:tblW w:w="9208" w:type="dxa"/>
        <w:tblLayout w:type="fixed"/>
        <w:tblCellMar>
          <w:top w:w="55" w:type="dxa"/>
          <w:left w:w="55" w:type="dxa"/>
          <w:bottom w:w="55" w:type="dxa"/>
          <w:right w:w="55" w:type="dxa"/>
        </w:tblCellMar>
        <w:tblLook w:val="0000" w:firstRow="0" w:lastRow="0" w:firstColumn="0" w:lastColumn="0" w:noHBand="0" w:noVBand="0"/>
      </w:tblPr>
      <w:tblGrid>
        <w:gridCol w:w="9208"/>
      </w:tblGrid>
      <w:tr w:rsidR="004C5D7F" w:rsidRPr="00BB6938" w:rsidTr="00AA4251">
        <w:trPr>
          <w:trHeight w:val="113"/>
        </w:trPr>
        <w:tc>
          <w:tcPr>
            <w:tcW w:w="9208" w:type="dxa"/>
            <w:shd w:val="clear" w:color="auto" w:fill="auto"/>
          </w:tcPr>
          <w:p w:rsidR="004C5D7F" w:rsidRPr="001A0DF1" w:rsidRDefault="004C5D7F" w:rsidP="004C5D7F">
            <w:pPr>
              <w:rPr>
                <w:rFonts w:ascii="Calibri" w:hAnsi="Calibri"/>
                <w:b/>
                <w:sz w:val="20"/>
                <w:szCs w:val="20"/>
              </w:rPr>
            </w:pPr>
            <w:r w:rsidRPr="001A0DF1">
              <w:rPr>
                <w:b/>
                <w:sz w:val="20"/>
                <w:szCs w:val="20"/>
                <w:lang w:val="sv"/>
              </w:rPr>
              <w:t>2,1 klassificering av ämnet eller blandningen</w:t>
            </w:r>
          </w:p>
        </w:tc>
      </w:tr>
      <w:tr w:rsidR="004C5D7F" w:rsidRPr="00BB6938" w:rsidTr="00AA4251">
        <w:trPr>
          <w:trHeight w:val="391"/>
        </w:trPr>
        <w:tc>
          <w:tcPr>
            <w:tcW w:w="9208" w:type="dxa"/>
            <w:shd w:val="clear" w:color="auto" w:fill="auto"/>
          </w:tcPr>
          <w:p w:rsidR="00DB04A8" w:rsidRPr="00C47069" w:rsidRDefault="00AA4251" w:rsidP="00DB04A8">
            <w:pPr>
              <w:widowControl w:val="0"/>
              <w:autoSpaceDE w:val="0"/>
              <w:autoSpaceDN w:val="0"/>
              <w:adjustRightInd w:val="0"/>
              <w:jc w:val="both"/>
              <w:rPr>
                <w:rFonts w:asciiTheme="minorHAnsi" w:hAnsiTheme="minorHAnsi" w:cs="Arial"/>
                <w:b/>
                <w:color w:val="000000"/>
                <w:sz w:val="20"/>
                <w:szCs w:val="20"/>
                <w:lang w:val="sv-SE" w:eastAsia="ja-JP"/>
              </w:rPr>
            </w:pPr>
            <w:r w:rsidRPr="00AA4251">
              <w:rPr>
                <w:b/>
                <w:sz w:val="20"/>
                <w:szCs w:val="20"/>
                <w:lang w:val="sv"/>
              </w:rPr>
              <w:t xml:space="preserve"> </w:t>
            </w:r>
            <w:r w:rsidRPr="00AA4251">
              <w:rPr>
                <w:color w:val="000000"/>
                <w:sz w:val="20"/>
                <w:szCs w:val="20"/>
                <w:lang w:val="sv"/>
              </w:rPr>
              <w:t xml:space="preserve"> </w:t>
            </w:r>
            <w:r w:rsidR="00DB04A8" w:rsidRPr="00DB04A8">
              <w:rPr>
                <w:color w:val="000000"/>
                <w:sz w:val="16"/>
                <w:szCs w:val="16"/>
                <w:lang w:val="sv"/>
              </w:rPr>
              <w:t xml:space="preserve"> </w:t>
            </w:r>
            <w:r w:rsidR="00DB04A8" w:rsidRPr="00DB04A8">
              <w:rPr>
                <w:b/>
                <w:color w:val="000000"/>
                <w:sz w:val="20"/>
                <w:szCs w:val="20"/>
                <w:lang w:val="sv"/>
              </w:rPr>
              <w:t xml:space="preserve">Produkten klassificeras som farlig enligt de bestämmelser som anges i EG-förordning 1272/2008 (CLP) (och senare ändringar och tillägg). Produkten kräver därför ett säkerhetsdatablad som överensstämmer med bestämmelserna i EG-förordning 1907/2006 och senare ändringar. </w:t>
            </w:r>
          </w:p>
          <w:p w:rsidR="00DB04A8" w:rsidRPr="00C47069" w:rsidRDefault="00DB04A8" w:rsidP="00DB04A8">
            <w:pPr>
              <w:widowControl w:val="0"/>
              <w:autoSpaceDE w:val="0"/>
              <w:autoSpaceDN w:val="0"/>
              <w:adjustRightInd w:val="0"/>
              <w:jc w:val="both"/>
              <w:rPr>
                <w:rFonts w:asciiTheme="minorHAnsi" w:hAnsiTheme="minorHAnsi" w:cs="Arial"/>
                <w:b/>
                <w:color w:val="000000"/>
                <w:sz w:val="20"/>
                <w:szCs w:val="20"/>
                <w:lang w:val="sv-SE" w:eastAsia="ja-JP"/>
              </w:rPr>
            </w:pPr>
            <w:r w:rsidRPr="00DB04A8">
              <w:rPr>
                <w:b/>
                <w:color w:val="000000"/>
                <w:sz w:val="20"/>
                <w:szCs w:val="20"/>
                <w:lang w:val="sv"/>
              </w:rPr>
              <w:t>Ytterligare information om riskerna för hälsa och/eller miljö finns i avsnitten 11 och 12 i detta blad.</w:t>
            </w:r>
          </w:p>
          <w:p w:rsidR="00C916EE" w:rsidRPr="00C47069" w:rsidRDefault="00C916EE" w:rsidP="00DB04A8">
            <w:pPr>
              <w:widowControl w:val="0"/>
              <w:autoSpaceDE w:val="0"/>
              <w:autoSpaceDN w:val="0"/>
              <w:adjustRightInd w:val="0"/>
              <w:jc w:val="both"/>
              <w:rPr>
                <w:rFonts w:asciiTheme="minorHAnsi" w:hAnsiTheme="minorHAnsi" w:cs="Arial"/>
                <w:b/>
                <w:color w:val="000000"/>
                <w:sz w:val="20"/>
                <w:szCs w:val="20"/>
                <w:lang w:val="sv-SE" w:eastAsia="ja-JP"/>
              </w:rPr>
            </w:pPr>
          </w:p>
          <w:p w:rsidR="00C916EE" w:rsidRPr="00C47069" w:rsidRDefault="00C916EE" w:rsidP="00DB04A8">
            <w:pPr>
              <w:widowControl w:val="0"/>
              <w:autoSpaceDE w:val="0"/>
              <w:autoSpaceDN w:val="0"/>
              <w:adjustRightInd w:val="0"/>
              <w:jc w:val="both"/>
              <w:rPr>
                <w:rFonts w:asciiTheme="minorHAnsi" w:hAnsiTheme="minorHAnsi" w:cs="Arial"/>
                <w:b/>
                <w:color w:val="000000"/>
                <w:sz w:val="20"/>
                <w:szCs w:val="20"/>
                <w:lang w:val="sv-SE" w:eastAsia="ja-JP"/>
              </w:rPr>
            </w:pPr>
            <w:r w:rsidRPr="00C916EE">
              <w:rPr>
                <w:b/>
                <w:color w:val="000000"/>
                <w:sz w:val="20"/>
                <w:szCs w:val="20"/>
                <w:lang w:val="sv"/>
              </w:rPr>
              <w:t>2.1.1. förordning 1272/2008 (CLP) och efter ändringar och justeringar.</w:t>
            </w:r>
          </w:p>
          <w:p w:rsidR="00AA4251" w:rsidRPr="00C47069" w:rsidRDefault="00AA4251" w:rsidP="00AA4251">
            <w:pPr>
              <w:widowControl w:val="0"/>
              <w:autoSpaceDE w:val="0"/>
              <w:autoSpaceDN w:val="0"/>
              <w:adjustRightInd w:val="0"/>
              <w:jc w:val="both"/>
              <w:rPr>
                <w:rFonts w:asciiTheme="minorHAnsi" w:hAnsiTheme="minorHAnsi" w:cs="Arial"/>
                <w:b/>
                <w:color w:val="000000"/>
                <w:sz w:val="20"/>
                <w:szCs w:val="20"/>
                <w:lang w:val="sv-SE" w:eastAsia="ja-JP"/>
              </w:rPr>
            </w:pPr>
          </w:p>
          <w:p w:rsidR="00C916EE" w:rsidRPr="00C47069" w:rsidRDefault="00C916EE" w:rsidP="00AA4251">
            <w:pPr>
              <w:widowControl w:val="0"/>
              <w:autoSpaceDE w:val="0"/>
              <w:autoSpaceDN w:val="0"/>
              <w:adjustRightInd w:val="0"/>
              <w:jc w:val="both"/>
              <w:rPr>
                <w:rFonts w:asciiTheme="minorHAnsi" w:hAnsiTheme="minorHAnsi" w:cs="Arial"/>
                <w:b/>
                <w:color w:val="000000"/>
                <w:sz w:val="20"/>
                <w:szCs w:val="20"/>
                <w:lang w:val="sv-SE" w:eastAsia="ja-JP"/>
              </w:rPr>
            </w:pPr>
          </w:p>
          <w:tbl>
            <w:tblPr>
              <w:tblpPr w:leftFromText="180" w:rightFromText="180" w:vertAnchor="text" w:tblpY="-26"/>
              <w:tblOverlap w:val="never"/>
              <w:tblW w:w="9165" w:type="dxa"/>
              <w:tblLayout w:type="fixed"/>
              <w:tblCellMar>
                <w:top w:w="55" w:type="dxa"/>
                <w:left w:w="55" w:type="dxa"/>
                <w:bottom w:w="55" w:type="dxa"/>
                <w:right w:w="55" w:type="dxa"/>
              </w:tblCellMar>
              <w:tblLook w:val="0000" w:firstRow="0" w:lastRow="0" w:firstColumn="0" w:lastColumn="0" w:noHBand="0" w:noVBand="0"/>
            </w:tblPr>
            <w:tblGrid>
              <w:gridCol w:w="2970"/>
              <w:gridCol w:w="2070"/>
              <w:gridCol w:w="4125"/>
            </w:tblGrid>
            <w:tr w:rsidR="007A2E50" w:rsidRPr="009A4D9A" w:rsidTr="00AD25A8">
              <w:trPr>
                <w:trHeight w:val="1095"/>
              </w:trPr>
              <w:tc>
                <w:tcPr>
                  <w:tcW w:w="2970" w:type="dxa"/>
                  <w:tcBorders>
                    <w:top w:val="double" w:sz="4" w:space="0" w:color="auto"/>
                    <w:left w:val="double" w:sz="4" w:space="0" w:color="auto"/>
                    <w:bottom w:val="double" w:sz="4" w:space="0" w:color="auto"/>
                    <w:right w:val="double" w:sz="4" w:space="0" w:color="auto"/>
                  </w:tcBorders>
                  <w:shd w:val="clear" w:color="auto" w:fill="auto"/>
                  <w:vAlign w:val="center"/>
                </w:tcPr>
                <w:p w:rsidR="007A2E50" w:rsidRPr="00C916EE" w:rsidRDefault="00C916EE" w:rsidP="007A2E50">
                  <w:pPr>
                    <w:snapToGrid w:val="0"/>
                    <w:rPr>
                      <w:rFonts w:ascii="Calibri" w:hAnsi="Calibri" w:cs="Arial"/>
                      <w:b/>
                      <w:color w:val="000000"/>
                      <w:sz w:val="20"/>
                      <w:szCs w:val="20"/>
                      <w:lang w:val="it-IT"/>
                    </w:rPr>
                  </w:pPr>
                  <w:r w:rsidRPr="00C916EE">
                    <w:rPr>
                      <w:b/>
                      <w:color w:val="000000"/>
                      <w:sz w:val="20"/>
                      <w:szCs w:val="20"/>
                      <w:lang w:val="sv"/>
                    </w:rPr>
                    <w:t>Riskklassificering och indikation:</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7A2E50" w:rsidRPr="00C916EE" w:rsidRDefault="00C916EE" w:rsidP="007A2E50">
                  <w:pPr>
                    <w:snapToGrid w:val="0"/>
                    <w:rPr>
                      <w:rFonts w:ascii="Calibri" w:hAnsi="Calibri" w:cs="Arial"/>
                      <w:b/>
                      <w:color w:val="000000"/>
                      <w:sz w:val="20"/>
                      <w:szCs w:val="20"/>
                      <w:lang w:val="it-IT" w:eastAsia="en-US" w:bidi="en-US"/>
                    </w:rPr>
                  </w:pPr>
                  <w:r w:rsidRPr="00C916EE">
                    <w:rPr>
                      <w:b/>
                      <w:color w:val="000000"/>
                      <w:sz w:val="20"/>
                      <w:szCs w:val="20"/>
                      <w:lang w:val="sv"/>
                    </w:rPr>
                    <w:t>Varningssymboler:</w:t>
                  </w:r>
                </w:p>
              </w:tc>
              <w:tc>
                <w:tcPr>
                  <w:tcW w:w="4125" w:type="dxa"/>
                  <w:tcBorders>
                    <w:top w:val="double" w:sz="4" w:space="0" w:color="auto"/>
                    <w:left w:val="double" w:sz="4" w:space="0" w:color="auto"/>
                    <w:bottom w:val="double" w:sz="4" w:space="0" w:color="auto"/>
                    <w:right w:val="double" w:sz="4" w:space="0" w:color="auto"/>
                  </w:tcBorders>
                  <w:shd w:val="clear" w:color="auto" w:fill="auto"/>
                  <w:vAlign w:val="center"/>
                </w:tcPr>
                <w:p w:rsidR="007A2E50" w:rsidRPr="00C916EE" w:rsidRDefault="00C916EE" w:rsidP="00C916EE">
                  <w:pPr>
                    <w:suppressAutoHyphens w:val="0"/>
                    <w:autoSpaceDE w:val="0"/>
                    <w:autoSpaceDN w:val="0"/>
                    <w:adjustRightInd w:val="0"/>
                    <w:jc w:val="center"/>
                    <w:rPr>
                      <w:rFonts w:ascii="Calibri" w:hAnsi="Calibri" w:cs="Calibri"/>
                      <w:b/>
                      <w:color w:val="000000"/>
                      <w:sz w:val="20"/>
                      <w:szCs w:val="20"/>
                      <w:lang w:val="it-IT"/>
                    </w:rPr>
                  </w:pPr>
                  <w:r w:rsidRPr="00C916EE">
                    <w:rPr>
                      <w:b/>
                      <w:color w:val="000000"/>
                      <w:sz w:val="20"/>
                      <w:szCs w:val="20"/>
                      <w:lang w:val="sv"/>
                    </w:rPr>
                    <w:t>Faroangivelser:</w:t>
                  </w:r>
                </w:p>
              </w:tc>
            </w:tr>
            <w:tr w:rsidR="007A2E50" w:rsidRPr="000413E9" w:rsidTr="00AD25A8">
              <w:trPr>
                <w:trHeight w:val="1095"/>
              </w:trPr>
              <w:tc>
                <w:tcPr>
                  <w:tcW w:w="2970" w:type="dxa"/>
                  <w:tcBorders>
                    <w:top w:val="double" w:sz="4" w:space="0" w:color="auto"/>
                    <w:left w:val="double" w:sz="4" w:space="0" w:color="auto"/>
                    <w:bottom w:val="double" w:sz="4" w:space="0" w:color="auto"/>
                    <w:right w:val="double" w:sz="4" w:space="0" w:color="auto"/>
                  </w:tcBorders>
                  <w:shd w:val="clear" w:color="auto" w:fill="auto"/>
                  <w:vAlign w:val="center"/>
                </w:tcPr>
                <w:p w:rsidR="007A2E50" w:rsidRPr="000413E9" w:rsidRDefault="00C916EE" w:rsidP="007A2E50">
                  <w:pPr>
                    <w:snapToGrid w:val="0"/>
                    <w:rPr>
                      <w:rFonts w:ascii="Calibri" w:hAnsi="Calibri" w:cs="Arial"/>
                      <w:b/>
                      <w:color w:val="000000"/>
                      <w:sz w:val="20"/>
                      <w:szCs w:val="20"/>
                    </w:rPr>
                  </w:pPr>
                  <w:r w:rsidRPr="00C916EE">
                    <w:rPr>
                      <w:sz w:val="20"/>
                      <w:szCs w:val="20"/>
                      <w:lang w:val="sv"/>
                    </w:rPr>
                    <w:t>Resp. Känsla. 1</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7A2E50" w:rsidRPr="000413E9" w:rsidRDefault="007A2E50" w:rsidP="007A2E50">
                  <w:pPr>
                    <w:snapToGrid w:val="0"/>
                    <w:rPr>
                      <w:rFonts w:ascii="Calibri" w:hAnsi="Calibri" w:cs="Arial"/>
                      <w:b/>
                      <w:color w:val="000000"/>
                      <w:sz w:val="20"/>
                      <w:szCs w:val="20"/>
                    </w:rPr>
                  </w:pPr>
                  <w:r w:rsidRPr="000413E9">
                    <w:rPr>
                      <w:noProof/>
                      <w:lang w:val="sv"/>
                    </w:rPr>
                    <w:drawing>
                      <wp:inline distT="0" distB="0" distL="0" distR="0" wp14:anchorId="3D03EF6A" wp14:editId="5B0492B8">
                        <wp:extent cx="523875" cy="561975"/>
                        <wp:effectExtent l="0" t="0" r="9525" b="9525"/>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pic:spPr>
                            </pic:pic>
                          </a:graphicData>
                        </a:graphic>
                      </wp:inline>
                    </w:drawing>
                  </w:r>
                  <w:r w:rsidRPr="000413E9">
                    <w:rPr>
                      <w:sz w:val="22"/>
                      <w:szCs w:val="22"/>
                      <w:lang w:val="sv"/>
                    </w:rPr>
                    <w:t>GHS08</w:t>
                  </w:r>
                </w:p>
              </w:tc>
              <w:tc>
                <w:tcPr>
                  <w:tcW w:w="4125" w:type="dxa"/>
                  <w:tcBorders>
                    <w:top w:val="double" w:sz="4" w:space="0" w:color="auto"/>
                    <w:left w:val="double" w:sz="4" w:space="0" w:color="auto"/>
                    <w:bottom w:val="double" w:sz="4" w:space="0" w:color="auto"/>
                    <w:right w:val="double" w:sz="4" w:space="0" w:color="auto"/>
                  </w:tcBorders>
                  <w:shd w:val="clear" w:color="auto" w:fill="auto"/>
                  <w:vAlign w:val="center"/>
                </w:tcPr>
                <w:p w:rsidR="007A2E50" w:rsidRPr="000413E9" w:rsidRDefault="00C916EE" w:rsidP="00AD25A8">
                  <w:pPr>
                    <w:suppressAutoHyphens w:val="0"/>
                    <w:autoSpaceDE w:val="0"/>
                    <w:autoSpaceDN w:val="0"/>
                    <w:adjustRightInd w:val="0"/>
                    <w:rPr>
                      <w:rFonts w:ascii="Calibri" w:hAnsi="Calibri" w:cs="EUAlbertina"/>
                      <w:sz w:val="20"/>
                      <w:szCs w:val="20"/>
                      <w:lang w:eastAsia="en-GB"/>
                    </w:rPr>
                  </w:pPr>
                  <w:r w:rsidRPr="00C916EE">
                    <w:rPr>
                      <w:sz w:val="20"/>
                      <w:szCs w:val="20"/>
                      <w:lang w:val="sv"/>
                    </w:rPr>
                    <w:t>H334</w:t>
                  </w:r>
                  <w:r w:rsidRPr="00C916EE">
                    <w:rPr>
                      <w:sz w:val="20"/>
                      <w:szCs w:val="20"/>
                      <w:lang w:val="sv"/>
                    </w:rPr>
                    <w:tab/>
                    <w:t>Kan orsaka allergi-eller astmasymtom eller andningssvårigheter vid inandning.</w:t>
                  </w:r>
                </w:p>
              </w:tc>
            </w:tr>
          </w:tbl>
          <w:p w:rsidR="004C5D7F" w:rsidRPr="001A0DF1" w:rsidRDefault="004C5D7F" w:rsidP="00AA4251">
            <w:pPr>
              <w:rPr>
                <w:rFonts w:ascii="Calibri" w:hAnsi="Calibri"/>
                <w:b/>
                <w:sz w:val="20"/>
                <w:szCs w:val="20"/>
              </w:rPr>
            </w:pPr>
          </w:p>
        </w:tc>
      </w:tr>
    </w:tbl>
    <w:p w:rsidR="00326994" w:rsidRDefault="00326994" w:rsidP="00326994">
      <w:pPr>
        <w:pStyle w:val="Ingetavstnd"/>
      </w:pPr>
    </w:p>
    <w:p w:rsidR="00C916EE" w:rsidRDefault="00C916EE" w:rsidP="00326994">
      <w:pPr>
        <w:pStyle w:val="Ingetavstnd"/>
      </w:pPr>
    </w:p>
    <w:p w:rsidR="00C916EE" w:rsidRDefault="00C916EE" w:rsidP="00326994">
      <w:pPr>
        <w:pStyle w:val="Ingetavstnd"/>
      </w:pPr>
    </w:p>
    <w:p w:rsidR="00C916EE" w:rsidRDefault="00C916EE" w:rsidP="00326994">
      <w:pPr>
        <w:pStyle w:val="Ingetavstnd"/>
      </w:pPr>
    </w:p>
    <w:p w:rsidR="00C916EE" w:rsidRDefault="00C916EE" w:rsidP="00326994">
      <w:pPr>
        <w:pStyle w:val="Ingetavstnd"/>
      </w:pPr>
    </w:p>
    <w:p w:rsidR="00C916EE" w:rsidRDefault="00C916EE" w:rsidP="00326994">
      <w:pPr>
        <w:pStyle w:val="Ingetavstnd"/>
      </w:pPr>
    </w:p>
    <w:p w:rsidR="00C916EE" w:rsidRDefault="00C916EE" w:rsidP="00326994">
      <w:pPr>
        <w:pStyle w:val="Ingetavstnd"/>
      </w:pPr>
    </w:p>
    <w:p w:rsidR="00C916EE" w:rsidRDefault="00C916EE" w:rsidP="00326994">
      <w:pPr>
        <w:pStyle w:val="Ingetavstnd"/>
      </w:pPr>
    </w:p>
    <w:p w:rsidR="00C916EE" w:rsidRDefault="00C916EE" w:rsidP="00326994">
      <w:pPr>
        <w:pStyle w:val="Ingetavstnd"/>
      </w:pPr>
    </w:p>
    <w:p w:rsidR="00C916EE" w:rsidRDefault="00C916EE" w:rsidP="00326994">
      <w:pPr>
        <w:pStyle w:val="Ingetavstnd"/>
      </w:pPr>
    </w:p>
    <w:p w:rsidR="00C916EE" w:rsidRDefault="00C916EE" w:rsidP="00326994">
      <w:pPr>
        <w:pStyle w:val="Ingetavstnd"/>
      </w:pPr>
    </w:p>
    <w:tbl>
      <w:tblPr>
        <w:tblpPr w:leftFromText="180" w:rightFromText="180" w:vertAnchor="text" w:tblpY="1"/>
        <w:tblOverlap w:val="never"/>
        <w:tblW w:w="9270" w:type="dxa"/>
        <w:tblLayout w:type="fixed"/>
        <w:tblCellMar>
          <w:top w:w="55" w:type="dxa"/>
          <w:left w:w="55" w:type="dxa"/>
          <w:bottom w:w="55" w:type="dxa"/>
          <w:right w:w="55" w:type="dxa"/>
        </w:tblCellMar>
        <w:tblLook w:val="0000" w:firstRow="0" w:lastRow="0" w:firstColumn="0" w:lastColumn="0" w:noHBand="0" w:noVBand="0"/>
      </w:tblPr>
      <w:tblGrid>
        <w:gridCol w:w="2470"/>
        <w:gridCol w:w="1488"/>
        <w:gridCol w:w="1275"/>
        <w:gridCol w:w="4037"/>
      </w:tblGrid>
      <w:tr w:rsidR="003B3CCB" w:rsidRPr="00BB6938" w:rsidTr="00AD25A8">
        <w:trPr>
          <w:trHeight w:val="25"/>
        </w:trPr>
        <w:tc>
          <w:tcPr>
            <w:tcW w:w="2470" w:type="dxa"/>
            <w:shd w:val="clear" w:color="auto" w:fill="auto"/>
          </w:tcPr>
          <w:p w:rsidR="003B3CCB" w:rsidRPr="00BB6938" w:rsidRDefault="00B22401" w:rsidP="00326994">
            <w:pPr>
              <w:pStyle w:val="Ingetavstnd"/>
              <w:rPr>
                <w:rFonts w:ascii="Calibri" w:hAnsi="Calibri" w:cs="Arial"/>
                <w:b/>
                <w:color w:val="000000"/>
                <w:sz w:val="20"/>
                <w:szCs w:val="20"/>
              </w:rPr>
            </w:pPr>
            <w:r w:rsidRPr="00B22401">
              <w:rPr>
                <w:b/>
                <w:color w:val="000000"/>
                <w:sz w:val="20"/>
                <w:szCs w:val="20"/>
                <w:lang w:val="sv"/>
              </w:rPr>
              <w:t>2,2 etikettelement</w:t>
            </w:r>
          </w:p>
        </w:tc>
        <w:tc>
          <w:tcPr>
            <w:tcW w:w="6800" w:type="dxa"/>
            <w:gridSpan w:val="3"/>
            <w:shd w:val="clear" w:color="auto" w:fill="auto"/>
          </w:tcPr>
          <w:p w:rsidR="003B3CCB" w:rsidRPr="00BB6938" w:rsidRDefault="003B3CCB" w:rsidP="00326994">
            <w:pPr>
              <w:pStyle w:val="Ingetavstnd"/>
              <w:rPr>
                <w:rFonts w:ascii="Calibri" w:eastAsia="Arial" w:hAnsi="Calibri" w:cs="Arial"/>
                <w:b/>
                <w:bCs/>
                <w:color w:val="000000"/>
                <w:sz w:val="20"/>
                <w:szCs w:val="20"/>
              </w:rPr>
            </w:pPr>
          </w:p>
        </w:tc>
      </w:tr>
      <w:tr w:rsidR="003B3CCB" w:rsidRPr="00BB6938" w:rsidTr="00AD25A8">
        <w:tc>
          <w:tcPr>
            <w:tcW w:w="9270" w:type="dxa"/>
            <w:gridSpan w:val="4"/>
            <w:shd w:val="clear" w:color="auto" w:fill="auto"/>
          </w:tcPr>
          <w:p w:rsidR="003B3CCB" w:rsidRPr="00BB6938" w:rsidRDefault="00B22401" w:rsidP="00F3505F">
            <w:pPr>
              <w:pStyle w:val="Normalwebb"/>
              <w:spacing w:before="0" w:beforeAutospacing="0" w:after="0"/>
              <w:rPr>
                <w:rFonts w:ascii="Calibri" w:hAnsi="Calibri"/>
                <w:color w:val="000000"/>
                <w:sz w:val="20"/>
                <w:szCs w:val="20"/>
                <w:lang w:val="lv-LV"/>
              </w:rPr>
            </w:pPr>
            <w:r w:rsidRPr="00B22401">
              <w:rPr>
                <w:b/>
                <w:color w:val="000000"/>
                <w:sz w:val="20"/>
                <w:szCs w:val="20"/>
                <w:lang w:val="sv"/>
              </w:rPr>
              <w:t>Märkning enligt förordning (EG) nr 1272/2008</w:t>
            </w:r>
          </w:p>
        </w:tc>
      </w:tr>
      <w:tr w:rsidR="003B3CCB" w:rsidRPr="00BB6938" w:rsidTr="00AD25A8">
        <w:tc>
          <w:tcPr>
            <w:tcW w:w="2470" w:type="dxa"/>
            <w:tcBorders>
              <w:right w:val="double" w:sz="4" w:space="0" w:color="auto"/>
            </w:tcBorders>
            <w:shd w:val="clear" w:color="auto" w:fill="auto"/>
          </w:tcPr>
          <w:p w:rsidR="003B3CCB" w:rsidRPr="00BB6938" w:rsidRDefault="006A4DD9" w:rsidP="00F3505F">
            <w:pPr>
              <w:snapToGrid w:val="0"/>
              <w:ind w:left="654"/>
              <w:rPr>
                <w:rFonts w:ascii="Calibri" w:hAnsi="Calibri" w:cs="Arial"/>
                <w:b/>
                <w:color w:val="000000"/>
                <w:sz w:val="20"/>
                <w:szCs w:val="20"/>
                <w:lang w:eastAsia="en-US" w:bidi="en-US"/>
              </w:rPr>
            </w:pPr>
            <w:r w:rsidRPr="006A4DD9">
              <w:rPr>
                <w:b/>
                <w:color w:val="000000"/>
                <w:sz w:val="20"/>
                <w:szCs w:val="20"/>
                <w:lang w:val="sv"/>
              </w:rPr>
              <w:t>Piktogram för faror</w:t>
            </w:r>
            <w:r>
              <w:rPr>
                <w:b/>
                <w:color w:val="000000"/>
                <w:sz w:val="20"/>
                <w:szCs w:val="20"/>
                <w:lang w:val="sv"/>
              </w:rPr>
              <w:t>:</w:t>
            </w:r>
          </w:p>
        </w:tc>
        <w:tc>
          <w:tcPr>
            <w:tcW w:w="1488" w:type="dxa"/>
            <w:tcBorders>
              <w:top w:val="double" w:sz="4" w:space="0" w:color="auto"/>
              <w:left w:val="double" w:sz="4" w:space="0" w:color="auto"/>
            </w:tcBorders>
            <w:shd w:val="clear" w:color="auto" w:fill="auto"/>
          </w:tcPr>
          <w:p w:rsidR="003B3CCB" w:rsidRPr="00BB6938" w:rsidRDefault="00C916EE" w:rsidP="00C916EE">
            <w:pPr>
              <w:pStyle w:val="Normalwebb"/>
              <w:spacing w:before="0" w:beforeAutospacing="0" w:after="0"/>
              <w:rPr>
                <w:rFonts w:ascii="Calibri" w:hAnsi="Calibri"/>
                <w:color w:val="000000"/>
                <w:sz w:val="20"/>
                <w:szCs w:val="20"/>
                <w:lang w:val="lv-LV"/>
              </w:rPr>
            </w:pPr>
            <w:r w:rsidRPr="000413E9">
              <w:rPr>
                <w:noProof/>
                <w:lang w:val="sv"/>
              </w:rPr>
              <w:drawing>
                <wp:inline distT="0" distB="0" distL="0" distR="0" wp14:anchorId="248191E3" wp14:editId="19C67BCC">
                  <wp:extent cx="523875" cy="561975"/>
                  <wp:effectExtent l="0" t="0" r="9525" b="9525"/>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pic:spPr>
                      </pic:pic>
                    </a:graphicData>
                  </a:graphic>
                </wp:inline>
              </w:drawing>
            </w:r>
          </w:p>
        </w:tc>
        <w:tc>
          <w:tcPr>
            <w:tcW w:w="1275" w:type="dxa"/>
            <w:tcBorders>
              <w:top w:val="double" w:sz="4" w:space="0" w:color="auto"/>
            </w:tcBorders>
            <w:shd w:val="clear" w:color="auto" w:fill="auto"/>
          </w:tcPr>
          <w:p w:rsidR="003B3CCB" w:rsidRPr="00BB6938" w:rsidRDefault="003B3CCB" w:rsidP="00F3505F">
            <w:pPr>
              <w:pStyle w:val="Normalwebb"/>
              <w:spacing w:before="0" w:beforeAutospacing="0" w:after="0"/>
              <w:rPr>
                <w:rFonts w:ascii="Calibri" w:hAnsi="Calibri"/>
                <w:color w:val="000000"/>
                <w:sz w:val="20"/>
                <w:szCs w:val="20"/>
                <w:lang w:val="lv-LV"/>
              </w:rPr>
            </w:pPr>
          </w:p>
        </w:tc>
        <w:tc>
          <w:tcPr>
            <w:tcW w:w="4037" w:type="dxa"/>
            <w:tcBorders>
              <w:top w:val="double" w:sz="4" w:space="0" w:color="auto"/>
              <w:right w:val="double" w:sz="4" w:space="0" w:color="auto"/>
            </w:tcBorders>
            <w:shd w:val="clear" w:color="auto" w:fill="auto"/>
          </w:tcPr>
          <w:p w:rsidR="003B3CCB" w:rsidRPr="00BB6938" w:rsidRDefault="003B3CCB" w:rsidP="00F3505F">
            <w:pPr>
              <w:pStyle w:val="Normalwebb"/>
              <w:spacing w:before="0" w:beforeAutospacing="0" w:after="0"/>
              <w:rPr>
                <w:rFonts w:ascii="Calibri" w:hAnsi="Calibri"/>
                <w:color w:val="000000"/>
                <w:sz w:val="20"/>
                <w:szCs w:val="20"/>
                <w:lang w:val="lv-LV"/>
              </w:rPr>
            </w:pPr>
          </w:p>
        </w:tc>
      </w:tr>
      <w:tr w:rsidR="003B3CCB" w:rsidRPr="00BB6938" w:rsidTr="00AD25A8">
        <w:trPr>
          <w:trHeight w:val="204"/>
        </w:trPr>
        <w:tc>
          <w:tcPr>
            <w:tcW w:w="2470" w:type="dxa"/>
            <w:tcBorders>
              <w:right w:val="double" w:sz="4" w:space="0" w:color="auto"/>
            </w:tcBorders>
            <w:shd w:val="clear" w:color="auto" w:fill="auto"/>
          </w:tcPr>
          <w:p w:rsidR="003B3CCB" w:rsidRPr="00BB6938" w:rsidRDefault="006A4DD9" w:rsidP="00F3505F">
            <w:pPr>
              <w:snapToGrid w:val="0"/>
              <w:ind w:left="654"/>
              <w:rPr>
                <w:rFonts w:ascii="Calibri" w:hAnsi="Calibri" w:cs="Arial"/>
                <w:b/>
                <w:color w:val="000000"/>
                <w:sz w:val="20"/>
                <w:szCs w:val="20"/>
                <w:lang w:eastAsia="en-US" w:bidi="en-US"/>
              </w:rPr>
            </w:pPr>
            <w:r w:rsidRPr="006A4DD9">
              <w:rPr>
                <w:b/>
                <w:color w:val="000000"/>
                <w:sz w:val="20"/>
                <w:szCs w:val="20"/>
                <w:lang w:val="sv"/>
              </w:rPr>
              <w:t xml:space="preserve">Signal ord </w:t>
            </w:r>
            <w:r w:rsidR="003B3CCB" w:rsidRPr="00BB6938">
              <w:rPr>
                <w:b/>
                <w:color w:val="000000"/>
                <w:sz w:val="20"/>
                <w:szCs w:val="20"/>
                <w:lang w:val="sv"/>
              </w:rPr>
              <w:t>:</w:t>
            </w:r>
          </w:p>
        </w:tc>
        <w:tc>
          <w:tcPr>
            <w:tcW w:w="6800" w:type="dxa"/>
            <w:gridSpan w:val="3"/>
            <w:tcBorders>
              <w:left w:val="double" w:sz="4" w:space="0" w:color="auto"/>
              <w:right w:val="double" w:sz="4" w:space="0" w:color="auto"/>
            </w:tcBorders>
            <w:shd w:val="clear" w:color="auto" w:fill="auto"/>
          </w:tcPr>
          <w:p w:rsidR="003B3CCB" w:rsidRPr="00BB6938" w:rsidRDefault="00C916EE" w:rsidP="00C916EE">
            <w:pPr>
              <w:pStyle w:val="Normalwebb"/>
              <w:spacing w:before="0" w:beforeAutospacing="0" w:after="0"/>
              <w:rPr>
                <w:rFonts w:ascii="Calibri" w:hAnsi="Calibri"/>
                <w:color w:val="000000"/>
                <w:sz w:val="20"/>
                <w:szCs w:val="20"/>
                <w:lang w:val="lv-LV"/>
              </w:rPr>
            </w:pPr>
            <w:r w:rsidRPr="00C916EE">
              <w:rPr>
                <w:color w:val="000000"/>
                <w:sz w:val="20"/>
                <w:szCs w:val="20"/>
                <w:lang w:val="sv"/>
              </w:rPr>
              <w:t>Fara</w:t>
            </w:r>
          </w:p>
        </w:tc>
      </w:tr>
      <w:tr w:rsidR="003B3CCB" w:rsidRPr="00BB6938" w:rsidTr="00AD25A8">
        <w:tc>
          <w:tcPr>
            <w:tcW w:w="2470" w:type="dxa"/>
            <w:tcBorders>
              <w:right w:val="double" w:sz="4" w:space="0" w:color="auto"/>
            </w:tcBorders>
            <w:shd w:val="clear" w:color="auto" w:fill="auto"/>
          </w:tcPr>
          <w:p w:rsidR="003B3CCB" w:rsidRDefault="00AA4251" w:rsidP="00F3505F">
            <w:pPr>
              <w:snapToGrid w:val="0"/>
              <w:ind w:left="654"/>
              <w:rPr>
                <w:rFonts w:ascii="Calibri" w:hAnsi="Calibri" w:cs="Calibri"/>
                <w:b/>
                <w:color w:val="000000"/>
                <w:sz w:val="20"/>
                <w:szCs w:val="20"/>
                <w:lang w:val="it-IT"/>
              </w:rPr>
            </w:pPr>
            <w:r w:rsidRPr="00AA4251">
              <w:rPr>
                <w:b/>
                <w:color w:val="000000"/>
                <w:sz w:val="20"/>
                <w:szCs w:val="20"/>
                <w:lang w:val="sv"/>
              </w:rPr>
              <w:t>Innehåller:</w:t>
            </w:r>
          </w:p>
          <w:p w:rsidR="00AA4251" w:rsidRPr="00BB6938" w:rsidRDefault="00AA4251" w:rsidP="00F3505F">
            <w:pPr>
              <w:snapToGrid w:val="0"/>
              <w:ind w:left="654"/>
              <w:rPr>
                <w:rFonts w:ascii="Calibri" w:hAnsi="Calibri" w:cs="Arial"/>
                <w:b/>
                <w:color w:val="000000"/>
                <w:sz w:val="20"/>
                <w:szCs w:val="20"/>
                <w:lang w:eastAsia="en-US" w:bidi="en-US"/>
              </w:rPr>
            </w:pPr>
          </w:p>
        </w:tc>
        <w:tc>
          <w:tcPr>
            <w:tcW w:w="6800" w:type="dxa"/>
            <w:gridSpan w:val="3"/>
            <w:tcBorders>
              <w:left w:val="double" w:sz="4" w:space="0" w:color="auto"/>
              <w:right w:val="double" w:sz="4" w:space="0" w:color="auto"/>
            </w:tcBorders>
            <w:shd w:val="clear" w:color="auto" w:fill="auto"/>
          </w:tcPr>
          <w:p w:rsidR="00AA4251" w:rsidRPr="00AA4251" w:rsidRDefault="00C916EE" w:rsidP="00C916EE">
            <w:pPr>
              <w:pStyle w:val="Normalwebb"/>
              <w:spacing w:before="0" w:beforeAutospacing="0" w:after="0"/>
              <w:rPr>
                <w:rFonts w:asciiTheme="minorHAnsi" w:hAnsiTheme="minorHAnsi"/>
                <w:b/>
                <w:color w:val="000000"/>
                <w:sz w:val="20"/>
                <w:szCs w:val="20"/>
                <w:lang w:val="lv-LV"/>
              </w:rPr>
            </w:pPr>
            <w:r w:rsidRPr="00C916EE">
              <w:rPr>
                <w:b/>
                <w:color w:val="000000"/>
                <w:sz w:val="20"/>
                <w:szCs w:val="20"/>
                <w:lang w:val="sv"/>
              </w:rPr>
              <w:t>DIPHENYLMETHANE diisocyanat, isomerer och homologer.</w:t>
            </w:r>
          </w:p>
        </w:tc>
      </w:tr>
      <w:tr w:rsidR="003B3CCB" w:rsidRPr="00BB6938" w:rsidTr="00AD25A8">
        <w:tc>
          <w:tcPr>
            <w:tcW w:w="2470" w:type="dxa"/>
            <w:tcBorders>
              <w:right w:val="double" w:sz="4" w:space="0" w:color="auto"/>
            </w:tcBorders>
            <w:shd w:val="clear" w:color="auto" w:fill="auto"/>
          </w:tcPr>
          <w:p w:rsidR="00AA4251" w:rsidRPr="00AA4251" w:rsidRDefault="00AA4251" w:rsidP="00AA4251">
            <w:pPr>
              <w:snapToGrid w:val="0"/>
              <w:ind w:left="654"/>
              <w:rPr>
                <w:rFonts w:ascii="Calibri" w:hAnsi="Calibri" w:cs="Calibri"/>
                <w:b/>
                <w:color w:val="000000"/>
                <w:sz w:val="20"/>
                <w:szCs w:val="20"/>
                <w:lang w:val="it-IT"/>
              </w:rPr>
            </w:pPr>
            <w:r w:rsidRPr="00AA4251">
              <w:rPr>
                <w:b/>
                <w:color w:val="000000"/>
                <w:sz w:val="20"/>
                <w:szCs w:val="20"/>
                <w:lang w:val="sv"/>
              </w:rPr>
              <w:t>Faroangivelser:</w:t>
            </w:r>
          </w:p>
          <w:p w:rsidR="003B3CCB" w:rsidRPr="00BB6938" w:rsidRDefault="003B3CCB" w:rsidP="00F3505F">
            <w:pPr>
              <w:snapToGrid w:val="0"/>
              <w:ind w:left="654"/>
              <w:rPr>
                <w:rFonts w:ascii="Calibri" w:hAnsi="Calibri" w:cs="Arial"/>
                <w:b/>
                <w:color w:val="000000"/>
                <w:sz w:val="20"/>
                <w:szCs w:val="20"/>
                <w:lang w:eastAsia="en-US" w:bidi="en-US"/>
              </w:rPr>
            </w:pPr>
          </w:p>
        </w:tc>
        <w:tc>
          <w:tcPr>
            <w:tcW w:w="6800" w:type="dxa"/>
            <w:gridSpan w:val="3"/>
            <w:tcBorders>
              <w:left w:val="double" w:sz="4" w:space="0" w:color="auto"/>
              <w:right w:val="double" w:sz="4" w:space="0" w:color="auto"/>
            </w:tcBorders>
            <w:shd w:val="clear" w:color="auto" w:fill="auto"/>
          </w:tcPr>
          <w:p w:rsidR="00C916EE" w:rsidRPr="00C47069" w:rsidRDefault="00C916EE" w:rsidP="00C916EE">
            <w:pPr>
              <w:pStyle w:val="Normalwebb"/>
              <w:rPr>
                <w:rFonts w:asciiTheme="minorHAnsi" w:hAnsiTheme="minorHAnsi" w:cs="Arial"/>
                <w:bCs/>
                <w:color w:val="000000"/>
                <w:sz w:val="20"/>
                <w:szCs w:val="20"/>
                <w:lang w:val="sv-SE" w:eastAsia="ja-JP"/>
              </w:rPr>
            </w:pPr>
            <w:r w:rsidRPr="00C916EE">
              <w:rPr>
                <w:color w:val="000000"/>
                <w:sz w:val="20"/>
                <w:szCs w:val="20"/>
                <w:lang w:val="sv"/>
              </w:rPr>
              <w:t>H334 kan orsaka allergi-eller astmasymtom eller andningssvårigheter vid inandning.</w:t>
            </w:r>
          </w:p>
          <w:p w:rsidR="00C916EE" w:rsidRPr="00C47069" w:rsidRDefault="00C916EE" w:rsidP="00C916EE">
            <w:pPr>
              <w:pStyle w:val="Normalwebb"/>
              <w:rPr>
                <w:rFonts w:asciiTheme="minorHAnsi" w:hAnsiTheme="minorHAnsi" w:cs="Arial"/>
                <w:bCs/>
                <w:color w:val="000000"/>
                <w:sz w:val="20"/>
                <w:szCs w:val="20"/>
                <w:lang w:val="sv-SE" w:eastAsia="ja-JP"/>
              </w:rPr>
            </w:pPr>
            <w:r w:rsidRPr="00C916EE">
              <w:rPr>
                <w:color w:val="000000"/>
                <w:sz w:val="20"/>
                <w:szCs w:val="20"/>
                <w:lang w:val="sv"/>
              </w:rPr>
              <w:t>EUH204</w:t>
            </w:r>
            <w:r w:rsidRPr="00C916EE">
              <w:rPr>
                <w:color w:val="000000"/>
                <w:sz w:val="20"/>
                <w:szCs w:val="20"/>
                <w:lang w:val="sv"/>
              </w:rPr>
              <w:tab/>
              <w:t>Innehåller isocyanater. Kan ge upphov till en allergisk reaktion.</w:t>
            </w:r>
          </w:p>
          <w:p w:rsidR="00A43A94" w:rsidRPr="00C47069" w:rsidRDefault="00AA4251" w:rsidP="00155390">
            <w:pPr>
              <w:pStyle w:val="Normalwebb"/>
              <w:spacing w:before="0" w:beforeAutospacing="0" w:after="0"/>
              <w:rPr>
                <w:rFonts w:asciiTheme="minorHAnsi" w:hAnsiTheme="minorHAnsi" w:cs="EUAlbertina"/>
                <w:sz w:val="20"/>
                <w:szCs w:val="20"/>
                <w:lang w:val="sv-SE"/>
              </w:rPr>
            </w:pPr>
            <w:r w:rsidRPr="00C916EE">
              <w:rPr>
                <w:color w:val="000000"/>
                <w:sz w:val="20"/>
                <w:szCs w:val="20"/>
                <w:lang w:val="sv"/>
              </w:rPr>
              <w:t>EUH208  Kan ge en allergisk reaktion</w:t>
            </w:r>
          </w:p>
          <w:p w:rsidR="00155390" w:rsidRPr="00C916EE" w:rsidRDefault="00155390" w:rsidP="00155390">
            <w:pPr>
              <w:pStyle w:val="Normalwebb"/>
              <w:spacing w:before="0" w:beforeAutospacing="0" w:after="0"/>
              <w:rPr>
                <w:rFonts w:asciiTheme="minorHAnsi" w:hAnsiTheme="minorHAnsi"/>
                <w:color w:val="000000"/>
                <w:sz w:val="20"/>
                <w:szCs w:val="20"/>
                <w:lang w:val="lv-LV"/>
              </w:rPr>
            </w:pPr>
          </w:p>
        </w:tc>
      </w:tr>
      <w:tr w:rsidR="003B3CCB" w:rsidRPr="00BB6938" w:rsidTr="00AD25A8">
        <w:tc>
          <w:tcPr>
            <w:tcW w:w="2470" w:type="dxa"/>
            <w:tcBorders>
              <w:right w:val="double" w:sz="4" w:space="0" w:color="auto"/>
            </w:tcBorders>
            <w:shd w:val="clear" w:color="auto" w:fill="auto"/>
          </w:tcPr>
          <w:p w:rsidR="00AA4251" w:rsidRPr="00AA4251" w:rsidRDefault="00AA4251" w:rsidP="00AA4251">
            <w:pPr>
              <w:spacing w:line="200" w:lineRule="atLeast"/>
              <w:ind w:left="654"/>
              <w:jc w:val="both"/>
              <w:rPr>
                <w:rFonts w:ascii="Calibri" w:hAnsi="Calibri" w:cs="Calibri"/>
                <w:b/>
                <w:color w:val="000000"/>
                <w:sz w:val="20"/>
                <w:szCs w:val="20"/>
                <w:lang w:val="it-IT"/>
              </w:rPr>
            </w:pPr>
            <w:r w:rsidRPr="00AA4251">
              <w:rPr>
                <w:b/>
                <w:color w:val="000000"/>
                <w:sz w:val="20"/>
                <w:szCs w:val="20"/>
                <w:lang w:val="sv"/>
              </w:rPr>
              <w:t>Skyddsangivelser:</w:t>
            </w:r>
          </w:p>
          <w:p w:rsidR="003B3CCB" w:rsidRPr="00BB6938" w:rsidRDefault="003B3CCB" w:rsidP="00F3505F">
            <w:pPr>
              <w:spacing w:line="200" w:lineRule="atLeast"/>
              <w:ind w:left="654"/>
              <w:jc w:val="both"/>
              <w:rPr>
                <w:rFonts w:ascii="Calibri" w:hAnsi="Calibri" w:cs="Arial"/>
                <w:b/>
                <w:color w:val="000000"/>
                <w:sz w:val="20"/>
                <w:szCs w:val="20"/>
                <w:lang w:eastAsia="en-US" w:bidi="en-US"/>
              </w:rPr>
            </w:pPr>
          </w:p>
        </w:tc>
        <w:tc>
          <w:tcPr>
            <w:tcW w:w="6800" w:type="dxa"/>
            <w:gridSpan w:val="3"/>
            <w:tcBorders>
              <w:left w:val="double" w:sz="4" w:space="0" w:color="auto"/>
              <w:bottom w:val="double" w:sz="4" w:space="0" w:color="auto"/>
              <w:right w:val="double" w:sz="4" w:space="0" w:color="auto"/>
            </w:tcBorders>
            <w:shd w:val="clear" w:color="auto" w:fill="auto"/>
          </w:tcPr>
          <w:p w:rsidR="00C916EE" w:rsidRPr="00C916EE" w:rsidRDefault="00C916EE" w:rsidP="00C916EE">
            <w:pPr>
              <w:suppressAutoHyphens w:val="0"/>
              <w:autoSpaceDE w:val="0"/>
              <w:autoSpaceDN w:val="0"/>
              <w:adjustRightInd w:val="0"/>
              <w:rPr>
                <w:rFonts w:asciiTheme="minorHAnsi" w:hAnsiTheme="minorHAnsi"/>
                <w:sz w:val="20"/>
                <w:szCs w:val="20"/>
              </w:rPr>
            </w:pPr>
            <w:r w:rsidRPr="00C916EE">
              <w:rPr>
                <w:sz w:val="20"/>
                <w:szCs w:val="20"/>
                <w:lang w:val="sv"/>
              </w:rPr>
              <w:t>P284 [vid otillräcklig ventilation] Använd andningsskydd.</w:t>
            </w:r>
          </w:p>
          <w:p w:rsidR="00C916EE" w:rsidRPr="00C916EE" w:rsidRDefault="00C916EE" w:rsidP="00C916EE">
            <w:pPr>
              <w:suppressAutoHyphens w:val="0"/>
              <w:autoSpaceDE w:val="0"/>
              <w:autoSpaceDN w:val="0"/>
              <w:adjustRightInd w:val="0"/>
              <w:rPr>
                <w:rFonts w:asciiTheme="minorHAnsi" w:hAnsiTheme="minorHAnsi"/>
                <w:sz w:val="20"/>
                <w:szCs w:val="20"/>
              </w:rPr>
            </w:pPr>
            <w:r w:rsidRPr="00C916EE">
              <w:rPr>
                <w:sz w:val="20"/>
                <w:szCs w:val="20"/>
                <w:lang w:val="sv"/>
              </w:rPr>
              <w:t>P304 + P340 vid inandning: ta bort personen till frisk luft och håll dig bekväm för andning.</w:t>
            </w:r>
          </w:p>
          <w:p w:rsidR="00515681" w:rsidRPr="00C916EE" w:rsidRDefault="00C916EE" w:rsidP="00C916EE">
            <w:pPr>
              <w:suppressAutoHyphens w:val="0"/>
              <w:autoSpaceDE w:val="0"/>
              <w:autoSpaceDN w:val="0"/>
              <w:adjustRightInd w:val="0"/>
              <w:rPr>
                <w:rFonts w:asciiTheme="minorHAnsi" w:hAnsiTheme="minorHAnsi"/>
                <w:sz w:val="20"/>
                <w:szCs w:val="20"/>
              </w:rPr>
            </w:pPr>
            <w:r w:rsidRPr="00C916EE">
              <w:rPr>
                <w:sz w:val="20"/>
                <w:szCs w:val="20"/>
                <w:lang w:val="sv"/>
              </w:rPr>
              <w:t>P342 + P311 om upplever respiratoriska symtom: Ring GIFTINFORMATIONSCENTRAL/läkare/...</w:t>
            </w:r>
          </w:p>
        </w:tc>
      </w:tr>
      <w:tr w:rsidR="001B0BF7" w:rsidRPr="00BB6938" w:rsidTr="00AD25A8">
        <w:trPr>
          <w:gridAfter w:val="3"/>
          <w:wAfter w:w="6800" w:type="dxa"/>
        </w:trPr>
        <w:tc>
          <w:tcPr>
            <w:tcW w:w="2470" w:type="dxa"/>
            <w:shd w:val="clear" w:color="auto" w:fill="auto"/>
          </w:tcPr>
          <w:p w:rsidR="001B0BF7" w:rsidRDefault="001B0BF7" w:rsidP="00F3505F">
            <w:pPr>
              <w:snapToGrid w:val="0"/>
              <w:jc w:val="both"/>
              <w:rPr>
                <w:rFonts w:ascii="Calibri" w:eastAsia="EUAlbertina" w:hAnsi="Calibri" w:cs="Arial"/>
                <w:b/>
                <w:bCs/>
                <w:color w:val="000000"/>
                <w:sz w:val="20"/>
                <w:szCs w:val="20"/>
              </w:rPr>
            </w:pPr>
          </w:p>
          <w:p w:rsidR="001B0BF7" w:rsidRDefault="001B0BF7" w:rsidP="00F3505F">
            <w:pPr>
              <w:snapToGrid w:val="0"/>
              <w:jc w:val="both"/>
              <w:rPr>
                <w:rFonts w:ascii="Calibri" w:eastAsia="EUAlbertina" w:hAnsi="Calibri" w:cs="Arial"/>
                <w:b/>
                <w:bCs/>
                <w:color w:val="000000"/>
                <w:sz w:val="20"/>
                <w:szCs w:val="20"/>
              </w:rPr>
            </w:pPr>
          </w:p>
          <w:p w:rsidR="001B0BF7" w:rsidRPr="001B0BF7" w:rsidRDefault="001B0BF7" w:rsidP="001B0BF7">
            <w:pPr>
              <w:snapToGrid w:val="0"/>
              <w:jc w:val="both"/>
              <w:rPr>
                <w:rFonts w:ascii="Calibri" w:eastAsia="EUAlbertina" w:hAnsi="Calibri" w:cs="Arial"/>
                <w:b/>
                <w:bCs/>
                <w:color w:val="000000"/>
                <w:sz w:val="20"/>
                <w:szCs w:val="20"/>
                <w:lang w:val="it-IT"/>
              </w:rPr>
            </w:pPr>
            <w:r w:rsidRPr="00AA4251">
              <w:rPr>
                <w:b/>
                <w:color w:val="000000"/>
                <w:sz w:val="20"/>
                <w:szCs w:val="20"/>
                <w:lang w:val="sv"/>
              </w:rPr>
              <w:t>2,3. andra faror.</w:t>
            </w:r>
            <w:r>
              <w:rPr>
                <w:b/>
                <w:color w:val="000000"/>
                <w:sz w:val="20"/>
                <w:szCs w:val="20"/>
                <w:lang w:val="sv"/>
              </w:rPr>
              <w:t xml:space="preserve"> </w:t>
            </w:r>
            <w:r w:rsidRPr="001B0BF7">
              <w:rPr>
                <w:color w:val="000000"/>
                <w:sz w:val="20"/>
                <w:szCs w:val="20"/>
                <w:lang w:val="sv"/>
              </w:rPr>
              <w:t>Information inte tillgänglig.</w:t>
            </w:r>
          </w:p>
          <w:p w:rsidR="001B0BF7" w:rsidRDefault="001B0BF7" w:rsidP="00F3505F">
            <w:pPr>
              <w:snapToGrid w:val="0"/>
              <w:jc w:val="both"/>
              <w:rPr>
                <w:rFonts w:ascii="Calibri" w:eastAsia="EUAlbertina" w:hAnsi="Calibri" w:cs="Arial"/>
                <w:b/>
                <w:bCs/>
                <w:color w:val="000000"/>
                <w:sz w:val="20"/>
                <w:szCs w:val="20"/>
              </w:rPr>
            </w:pPr>
          </w:p>
          <w:p w:rsidR="001B0BF7" w:rsidRPr="001B0BF7" w:rsidRDefault="001B0BF7" w:rsidP="001B0BF7">
            <w:pPr>
              <w:rPr>
                <w:rFonts w:ascii="Calibri" w:eastAsia="EUAlbertina" w:hAnsi="Calibri" w:cs="Arial"/>
                <w:sz w:val="20"/>
                <w:szCs w:val="20"/>
              </w:rPr>
            </w:pPr>
          </w:p>
        </w:tc>
      </w:tr>
    </w:tbl>
    <w:p w:rsidR="003B3CCB" w:rsidRPr="00BB6938" w:rsidRDefault="003B3CCB" w:rsidP="003B3CCB">
      <w:pPr>
        <w:rPr>
          <w:vanish/>
        </w:rPr>
      </w:pPr>
    </w:p>
    <w:tbl>
      <w:tblPr>
        <w:tblW w:w="9243" w:type="dxa"/>
        <w:tblInd w:w="27" w:type="dxa"/>
        <w:tblLayout w:type="fixed"/>
        <w:tblCellMar>
          <w:top w:w="55" w:type="dxa"/>
          <w:left w:w="55" w:type="dxa"/>
          <w:bottom w:w="55" w:type="dxa"/>
          <w:right w:w="55" w:type="dxa"/>
        </w:tblCellMar>
        <w:tblLook w:val="0000" w:firstRow="0" w:lastRow="0" w:firstColumn="0" w:lastColumn="0" w:noHBand="0" w:noVBand="0"/>
      </w:tblPr>
      <w:tblGrid>
        <w:gridCol w:w="2296"/>
        <w:gridCol w:w="1560"/>
        <w:gridCol w:w="992"/>
        <w:gridCol w:w="2055"/>
        <w:gridCol w:w="2340"/>
      </w:tblGrid>
      <w:tr w:rsidR="003B3CCB" w:rsidRPr="00BB6938" w:rsidTr="00AD25A8">
        <w:tc>
          <w:tcPr>
            <w:tcW w:w="9243" w:type="dxa"/>
            <w:gridSpan w:val="5"/>
            <w:shd w:val="clear" w:color="auto" w:fill="auto"/>
          </w:tcPr>
          <w:p w:rsidR="003B3CCB" w:rsidRPr="00BB6938" w:rsidRDefault="003B3CCB" w:rsidP="00F3505F">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BB6938">
              <w:rPr>
                <w:b/>
                <w:color w:val="FFFFFF"/>
                <w:sz w:val="20"/>
                <w:szCs w:val="20"/>
                <w:lang w:val="sv"/>
              </w:rPr>
              <w:t xml:space="preserve"> </w:t>
            </w:r>
            <w:r w:rsidR="00AA4251" w:rsidRPr="00AA4251">
              <w:rPr>
                <w:b/>
                <w:color w:val="FFFFFF"/>
                <w:lang w:val="sv"/>
              </w:rPr>
              <w:t>Avsnitt 3. Sammansättning/information om beståndsdelar.</w:t>
            </w:r>
          </w:p>
          <w:p w:rsidR="00A15712" w:rsidRDefault="00A15712" w:rsidP="00F3505F">
            <w:pPr>
              <w:pStyle w:val="TableContents"/>
              <w:snapToGrid w:val="0"/>
              <w:jc w:val="both"/>
              <w:rPr>
                <w:rFonts w:ascii="Calibri" w:eastAsia="EUAlbertina" w:hAnsi="Calibri" w:cs="EUAlbertina"/>
                <w:b/>
                <w:bCs/>
                <w:color w:val="000000"/>
                <w:sz w:val="20"/>
                <w:szCs w:val="20"/>
              </w:rPr>
            </w:pPr>
          </w:p>
          <w:p w:rsidR="00AA4251" w:rsidRDefault="00AA4251" w:rsidP="00F3505F">
            <w:pPr>
              <w:pStyle w:val="TableContents"/>
              <w:snapToGrid w:val="0"/>
              <w:jc w:val="both"/>
              <w:rPr>
                <w:rFonts w:ascii="Calibri" w:eastAsia="EUAlbertina" w:hAnsi="Calibri" w:cs="EUAlbertina"/>
                <w:b/>
                <w:bCs/>
                <w:color w:val="000000"/>
                <w:sz w:val="20"/>
                <w:szCs w:val="20"/>
                <w:lang w:val="it-IT"/>
              </w:rPr>
            </w:pPr>
            <w:r w:rsidRPr="00AA4251">
              <w:rPr>
                <w:b/>
                <w:color w:val="000000"/>
                <w:sz w:val="20"/>
                <w:szCs w:val="20"/>
                <w:lang w:val="sv"/>
              </w:rPr>
              <w:t>3,1. ämnen.</w:t>
            </w:r>
          </w:p>
          <w:p w:rsidR="00AA4251" w:rsidRPr="00AA4251" w:rsidRDefault="00AA4251" w:rsidP="00AA4251">
            <w:pPr>
              <w:pStyle w:val="TableContents"/>
              <w:snapToGrid w:val="0"/>
              <w:rPr>
                <w:rFonts w:ascii="Calibri" w:eastAsia="EUAlbertina" w:hAnsi="Calibri" w:cs="EUAlbertina"/>
                <w:bCs/>
                <w:color w:val="000000"/>
                <w:sz w:val="20"/>
                <w:szCs w:val="20"/>
                <w:lang w:val="it-IT"/>
              </w:rPr>
            </w:pPr>
            <w:r>
              <w:rPr>
                <w:b/>
                <w:color w:val="000000"/>
                <w:sz w:val="20"/>
                <w:szCs w:val="20"/>
                <w:lang w:val="sv"/>
              </w:rPr>
              <w:t xml:space="preserve">                                  </w:t>
            </w:r>
            <w:r w:rsidRPr="00AA4251">
              <w:rPr>
                <w:color w:val="000000"/>
                <w:sz w:val="20"/>
                <w:szCs w:val="20"/>
                <w:lang w:val="sv"/>
              </w:rPr>
              <w:t>Information som inte är relevant.</w:t>
            </w:r>
          </w:p>
          <w:p w:rsidR="00AA4251" w:rsidRDefault="00AA4251" w:rsidP="00F3505F">
            <w:pPr>
              <w:pStyle w:val="TableContents"/>
              <w:snapToGrid w:val="0"/>
              <w:jc w:val="both"/>
              <w:rPr>
                <w:rFonts w:ascii="Calibri" w:eastAsia="EUAlbertina" w:hAnsi="Calibri" w:cs="EUAlbertina"/>
                <w:b/>
                <w:bCs/>
                <w:color w:val="000000"/>
                <w:sz w:val="20"/>
                <w:szCs w:val="20"/>
              </w:rPr>
            </w:pPr>
          </w:p>
          <w:p w:rsidR="003B3CCB" w:rsidRPr="00BB6938" w:rsidRDefault="00AA4251" w:rsidP="00F3505F">
            <w:pPr>
              <w:pStyle w:val="TableContents"/>
              <w:snapToGrid w:val="0"/>
              <w:jc w:val="both"/>
              <w:rPr>
                <w:rFonts w:ascii="Calibri" w:eastAsia="EUAlbertina" w:hAnsi="Calibri" w:cs="EUAlbertina"/>
                <w:color w:val="000000"/>
                <w:sz w:val="20"/>
                <w:szCs w:val="20"/>
              </w:rPr>
            </w:pPr>
            <w:r w:rsidRPr="00AA4251">
              <w:rPr>
                <w:b/>
                <w:color w:val="000000"/>
                <w:sz w:val="20"/>
                <w:szCs w:val="20"/>
                <w:lang w:val="sv"/>
              </w:rPr>
              <w:t>3,2. blandningar.</w:t>
            </w:r>
          </w:p>
        </w:tc>
      </w:tr>
      <w:tr w:rsidR="003B3CCB" w:rsidRPr="00BB6938" w:rsidTr="00AD25A8">
        <w:tblPrEx>
          <w:tblCellMar>
            <w:top w:w="0" w:type="dxa"/>
            <w:left w:w="0" w:type="dxa"/>
            <w:bottom w:w="0" w:type="dxa"/>
            <w:right w:w="0" w:type="dxa"/>
          </w:tblCellMar>
        </w:tblPrEx>
        <w:trPr>
          <w:trHeight w:val="683"/>
        </w:trPr>
        <w:tc>
          <w:tcPr>
            <w:tcW w:w="2296"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snapToGrid w:val="0"/>
              <w:jc w:val="center"/>
              <w:rPr>
                <w:rFonts w:ascii="Calibri" w:hAnsi="Calibri" w:cs="Arial"/>
                <w:b/>
                <w:color w:val="000000"/>
                <w:sz w:val="20"/>
                <w:szCs w:val="20"/>
              </w:rPr>
            </w:pPr>
            <w:r w:rsidRPr="004E3960">
              <w:rPr>
                <w:b/>
                <w:color w:val="000000"/>
                <w:sz w:val="20"/>
                <w:szCs w:val="20"/>
                <w:lang w:val="sv"/>
              </w:rPr>
              <w:t>Farliga komponenter</w:t>
            </w:r>
          </w:p>
        </w:tc>
        <w:tc>
          <w:tcPr>
            <w:tcW w:w="1560"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BB6938" w:rsidRDefault="004E3960" w:rsidP="00F3505F">
            <w:pPr>
              <w:snapToGrid w:val="0"/>
              <w:rPr>
                <w:rFonts w:ascii="Calibri" w:hAnsi="Calibri" w:cs="Arial"/>
                <w:b/>
                <w:color w:val="000000"/>
                <w:sz w:val="20"/>
                <w:szCs w:val="20"/>
              </w:rPr>
            </w:pPr>
            <w:r>
              <w:rPr>
                <w:b/>
                <w:color w:val="000000"/>
                <w:sz w:val="20"/>
                <w:szCs w:val="20"/>
                <w:lang w:val="sv"/>
              </w:rPr>
              <w:t xml:space="preserve">Fall </w:t>
            </w:r>
          </w:p>
          <w:p w:rsidR="003B3CCB" w:rsidRPr="00BB6938" w:rsidRDefault="003B3CCB" w:rsidP="00F3505F">
            <w:pPr>
              <w:snapToGrid w:val="0"/>
              <w:rPr>
                <w:rFonts w:ascii="Calibri" w:hAnsi="Calibri" w:cs="Arial"/>
                <w:b/>
                <w:color w:val="000000"/>
                <w:sz w:val="20"/>
                <w:szCs w:val="20"/>
              </w:rPr>
            </w:pPr>
            <w:r w:rsidRPr="00BB6938">
              <w:rPr>
                <w:b/>
                <w:color w:val="000000"/>
                <w:sz w:val="20"/>
                <w:szCs w:val="20"/>
                <w:lang w:val="sv"/>
              </w:rPr>
              <w:t xml:space="preserve">EINEC </w:t>
            </w:r>
          </w:p>
          <w:p w:rsidR="003B3CCB" w:rsidRPr="00BB6938" w:rsidRDefault="004E3960" w:rsidP="00F3505F">
            <w:pPr>
              <w:snapToGrid w:val="0"/>
              <w:rPr>
                <w:rFonts w:ascii="Calibri" w:hAnsi="Calibri" w:cs="Arial"/>
                <w:b/>
                <w:color w:val="000000"/>
                <w:sz w:val="20"/>
                <w:szCs w:val="20"/>
              </w:rPr>
            </w:pPr>
            <w:r>
              <w:rPr>
                <w:b/>
                <w:color w:val="000000"/>
                <w:sz w:val="20"/>
                <w:szCs w:val="20"/>
                <w:lang w:val="sv"/>
              </w:rPr>
              <w:t>Index</w:t>
            </w:r>
          </w:p>
        </w:tc>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BB6938" w:rsidRDefault="004E3960" w:rsidP="00F3505F">
            <w:pPr>
              <w:snapToGrid w:val="0"/>
              <w:jc w:val="center"/>
              <w:rPr>
                <w:rFonts w:ascii="Calibri" w:hAnsi="Calibri" w:cs="Arial"/>
                <w:b/>
                <w:color w:val="000000"/>
                <w:sz w:val="20"/>
                <w:szCs w:val="20"/>
              </w:rPr>
            </w:pPr>
            <w:r>
              <w:rPr>
                <w:b/>
                <w:color w:val="000000"/>
                <w:sz w:val="20"/>
                <w:szCs w:val="20"/>
                <w:lang w:val="sv"/>
              </w:rPr>
              <w:t>C</w:t>
            </w:r>
            <w:r w:rsidR="003B3CCB" w:rsidRPr="00BB6938">
              <w:rPr>
                <w:b/>
                <w:color w:val="000000"/>
                <w:sz w:val="20"/>
                <w:szCs w:val="20"/>
                <w:lang w:val="sv"/>
              </w:rPr>
              <w:t>ONC. %</w:t>
            </w:r>
          </w:p>
        </w:tc>
        <w:tc>
          <w:tcPr>
            <w:tcW w:w="2055"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autoSpaceDE w:val="0"/>
              <w:snapToGrid w:val="0"/>
              <w:jc w:val="center"/>
              <w:rPr>
                <w:rFonts w:asciiTheme="minorHAnsi" w:eastAsia="Arial" w:hAnsiTheme="minorHAnsi" w:cs="Arial"/>
                <w:b/>
                <w:bCs/>
                <w:color w:val="000000"/>
                <w:sz w:val="20"/>
                <w:szCs w:val="20"/>
              </w:rPr>
            </w:pPr>
            <w:r w:rsidRPr="004E3960">
              <w:rPr>
                <w:b/>
                <w:color w:val="000000"/>
                <w:sz w:val="20"/>
                <w:szCs w:val="20"/>
                <w:lang w:val="sv"/>
              </w:rPr>
              <w:t>Klassificering 67/548/EEG.</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pStyle w:val="WW-Default"/>
              <w:snapToGrid w:val="0"/>
              <w:jc w:val="center"/>
              <w:rPr>
                <w:rFonts w:asciiTheme="minorHAnsi" w:hAnsiTheme="minorHAnsi" w:cs="Arial"/>
                <w:b/>
                <w:bCs/>
                <w:sz w:val="20"/>
                <w:szCs w:val="20"/>
                <w:lang w:val="lv-LV"/>
              </w:rPr>
            </w:pPr>
            <w:r w:rsidRPr="004E3960">
              <w:rPr>
                <w:b/>
                <w:sz w:val="20"/>
                <w:szCs w:val="20"/>
                <w:lang w:val="sv"/>
              </w:rPr>
              <w:t>Klassificering 1272/2008 (CLP).</w:t>
            </w:r>
            <w:r w:rsidR="003B3CCB" w:rsidRPr="004E3960">
              <w:rPr>
                <w:b/>
                <w:sz w:val="20"/>
                <w:szCs w:val="20"/>
                <w:lang w:val="sv"/>
              </w:rPr>
              <w:t>)</w:t>
            </w:r>
          </w:p>
        </w:tc>
      </w:tr>
      <w:tr w:rsidR="00542E71" w:rsidRPr="001B0BF7" w:rsidTr="00AD25A8">
        <w:tblPrEx>
          <w:tblCellMar>
            <w:top w:w="0" w:type="dxa"/>
            <w:left w:w="0" w:type="dxa"/>
            <w:bottom w:w="0" w:type="dxa"/>
            <w:right w:w="0" w:type="dxa"/>
          </w:tblCellMar>
        </w:tblPrEx>
        <w:trPr>
          <w:trHeight w:val="178"/>
        </w:trPr>
        <w:tc>
          <w:tcPr>
            <w:tcW w:w="2296" w:type="dxa"/>
            <w:tcBorders>
              <w:top w:val="double" w:sz="4" w:space="0" w:color="auto"/>
              <w:left w:val="double" w:sz="4" w:space="0" w:color="auto"/>
              <w:bottom w:val="double" w:sz="4" w:space="0" w:color="auto"/>
              <w:right w:val="double" w:sz="4" w:space="0" w:color="auto"/>
            </w:tcBorders>
            <w:shd w:val="clear" w:color="auto" w:fill="auto"/>
          </w:tcPr>
          <w:p w:rsidR="00542E71" w:rsidRDefault="00542E71" w:rsidP="004C764C">
            <w:pPr>
              <w:snapToGrid w:val="0"/>
              <w:spacing w:line="256" w:lineRule="auto"/>
              <w:ind w:left="170"/>
              <w:rPr>
                <w:rFonts w:ascii="Calibri" w:hAnsi="Calibri" w:cs="Arial"/>
                <w:i/>
                <w:iCs/>
                <w:sz w:val="20"/>
                <w:szCs w:val="20"/>
                <w:shd w:val="clear" w:color="auto" w:fill="FFFFFF"/>
              </w:rPr>
            </w:pPr>
            <w:r w:rsidRPr="00542E71">
              <w:rPr>
                <w:b/>
                <w:i/>
                <w:sz w:val="20"/>
                <w:szCs w:val="20"/>
                <w:shd w:val="clear" w:color="auto" w:fill="FFFFFF"/>
                <w:lang w:val="sv"/>
              </w:rPr>
              <w:t>Aromatiska kolväten, C8 (bensen &lt; 0,01%)</w:t>
            </w:r>
          </w:p>
        </w:tc>
        <w:tc>
          <w:tcPr>
            <w:tcW w:w="1560" w:type="dxa"/>
            <w:tcBorders>
              <w:top w:val="double" w:sz="4" w:space="0" w:color="auto"/>
              <w:left w:val="double" w:sz="4" w:space="0" w:color="auto"/>
              <w:bottom w:val="double" w:sz="4" w:space="0" w:color="auto"/>
              <w:right w:val="double" w:sz="4" w:space="0" w:color="auto"/>
            </w:tcBorders>
            <w:shd w:val="clear" w:color="auto" w:fill="auto"/>
          </w:tcPr>
          <w:p w:rsidR="001B0BF7" w:rsidRPr="001B0BF7" w:rsidRDefault="001B0BF7" w:rsidP="001B0BF7">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Fall.   90989-38-1</w:t>
            </w:r>
          </w:p>
          <w:p w:rsidR="001B0BF7" w:rsidRPr="001B0BF7" w:rsidRDefault="001B0BF7" w:rsidP="001B0BF7">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EG.   292-694-9</w:t>
            </w:r>
          </w:p>
          <w:p w:rsidR="00542E71" w:rsidRPr="001B0BF7" w:rsidRDefault="001B0BF7" w:rsidP="001B0BF7">
            <w:pPr>
              <w:suppressAutoHyphens w:val="0"/>
              <w:autoSpaceDE w:val="0"/>
              <w:autoSpaceDN w:val="0"/>
              <w:adjustRightInd w:val="0"/>
              <w:spacing w:line="256" w:lineRule="auto"/>
              <w:rPr>
                <w:rFonts w:ascii="Calibri" w:hAnsi="Calibri" w:cs="Arial Narrow"/>
                <w:sz w:val="18"/>
                <w:szCs w:val="18"/>
                <w:lang w:val="en-GB" w:eastAsia="en-GB"/>
              </w:rPr>
            </w:pPr>
            <w:r w:rsidRPr="001B0BF7">
              <w:rPr>
                <w:sz w:val="18"/>
                <w:szCs w:val="18"/>
                <w:lang w:val="sv"/>
              </w:rPr>
              <w:t>Index.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542E71" w:rsidRPr="001B0BF7" w:rsidRDefault="00542E71" w:rsidP="004C764C">
            <w:pPr>
              <w:snapToGrid w:val="0"/>
              <w:spacing w:line="256" w:lineRule="auto"/>
              <w:jc w:val="center"/>
              <w:rPr>
                <w:rFonts w:ascii="Calibri" w:hAnsi="Calibri"/>
                <w:color w:val="000000"/>
                <w:sz w:val="18"/>
                <w:szCs w:val="18"/>
              </w:rPr>
            </w:pPr>
            <w:r w:rsidRPr="001B0BF7">
              <w:rPr>
                <w:color w:val="000000"/>
                <w:sz w:val="18"/>
                <w:szCs w:val="18"/>
                <w:lang w:val="sv"/>
              </w:rPr>
              <w:t>0-9</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2B4B15" w:rsidRPr="001B0BF7" w:rsidRDefault="002B4B15"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R10,</w:t>
            </w:r>
          </w:p>
          <w:p w:rsidR="002B4B15" w:rsidRPr="001B0BF7" w:rsidRDefault="002B4B15"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 xml:space="preserve"> Xn R20/21,</w:t>
            </w:r>
          </w:p>
          <w:p w:rsidR="002B4B15" w:rsidRPr="001B0BF7" w:rsidRDefault="002B4B15"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 xml:space="preserve"> XI R36/37/38,</w:t>
            </w:r>
          </w:p>
          <w:p w:rsidR="002B4B15" w:rsidRPr="001B0BF7" w:rsidRDefault="002B4B15"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 xml:space="preserve"> Xn R48/20,</w:t>
            </w:r>
          </w:p>
          <w:p w:rsidR="00542E71" w:rsidRPr="001B0BF7" w:rsidRDefault="002B4B15" w:rsidP="004C764C">
            <w:pPr>
              <w:suppressAutoHyphens w:val="0"/>
              <w:autoSpaceDE w:val="0"/>
              <w:autoSpaceDN w:val="0"/>
              <w:adjustRightInd w:val="0"/>
              <w:spacing w:line="256" w:lineRule="auto"/>
              <w:ind w:left="142"/>
              <w:rPr>
                <w:rFonts w:ascii="Calibri" w:hAnsi="Calibri" w:cs="Arial Narrow"/>
                <w:sz w:val="18"/>
                <w:szCs w:val="18"/>
                <w:lang w:val="en-GB" w:eastAsia="en-GB"/>
              </w:rPr>
            </w:pPr>
            <w:r w:rsidRPr="001B0BF7">
              <w:rPr>
                <w:sz w:val="18"/>
                <w:szCs w:val="18"/>
                <w:lang w:val="sv"/>
              </w:rPr>
              <w:t xml:space="preserve"> Xn 65, notera  </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1B0BF7">
              <w:rPr>
                <w:sz w:val="18"/>
                <w:szCs w:val="18"/>
                <w:lang w:val="sv"/>
              </w:rPr>
              <w:t>Flam. Vätskor 3 H226,</w:t>
            </w:r>
          </w:p>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1B0BF7">
              <w:rPr>
                <w:sz w:val="18"/>
                <w:szCs w:val="18"/>
                <w:lang w:val="sv"/>
              </w:rPr>
              <w:t xml:space="preserve"> Akut Tox. 4 H312,</w:t>
            </w:r>
          </w:p>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1B0BF7">
              <w:rPr>
                <w:sz w:val="18"/>
                <w:szCs w:val="18"/>
                <w:lang w:val="sv"/>
              </w:rPr>
              <w:t xml:space="preserve"> </w:t>
            </w:r>
            <w:r w:rsidRPr="00C47069">
              <w:rPr>
                <w:sz w:val="18"/>
                <w:szCs w:val="18"/>
                <w:lang w:val="en-US"/>
              </w:rPr>
              <w:t xml:space="preserve">Akut Tox. 4 H332, </w:t>
            </w:r>
          </w:p>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C47069">
              <w:rPr>
                <w:sz w:val="18"/>
                <w:szCs w:val="18"/>
                <w:lang w:val="en-US"/>
              </w:rPr>
              <w:t xml:space="preserve"> ASP. Tox. 1 H304,</w:t>
            </w:r>
          </w:p>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C47069">
              <w:rPr>
                <w:sz w:val="18"/>
                <w:szCs w:val="18"/>
                <w:lang w:val="en-US"/>
              </w:rPr>
              <w:t xml:space="preserve"> </w:t>
            </w:r>
            <w:r w:rsidRPr="001B0BF7">
              <w:rPr>
                <w:sz w:val="18"/>
                <w:szCs w:val="18"/>
                <w:lang w:val="sv"/>
              </w:rPr>
              <w:t>STOT RE 2 H373,</w:t>
            </w:r>
          </w:p>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it-IT" w:eastAsia="en-GB"/>
              </w:rPr>
            </w:pPr>
            <w:r w:rsidRPr="001B0BF7">
              <w:rPr>
                <w:sz w:val="18"/>
                <w:szCs w:val="18"/>
                <w:lang w:val="sv"/>
              </w:rPr>
              <w:t xml:space="preserve"> Eye Irrit. 2 H319, </w:t>
            </w:r>
          </w:p>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it-IT" w:eastAsia="en-GB"/>
              </w:rPr>
            </w:pPr>
            <w:r w:rsidRPr="001B0BF7">
              <w:rPr>
                <w:sz w:val="18"/>
                <w:szCs w:val="18"/>
                <w:lang w:val="sv"/>
              </w:rPr>
              <w:t xml:space="preserve"> Hud Irrit. 2 H315,</w:t>
            </w:r>
          </w:p>
          <w:p w:rsidR="00542E71" w:rsidRPr="00C47069"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sv-SE" w:eastAsia="en-GB"/>
              </w:rPr>
            </w:pPr>
            <w:r w:rsidRPr="001B0BF7">
              <w:rPr>
                <w:sz w:val="18"/>
                <w:szCs w:val="18"/>
                <w:lang w:val="sv"/>
              </w:rPr>
              <w:t xml:space="preserve"> Specifik organtoxicitet se 3 H335</w:t>
            </w:r>
          </w:p>
        </w:tc>
      </w:tr>
      <w:tr w:rsidR="00542E71" w:rsidRPr="001B0BF7" w:rsidTr="00AD25A8">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542E71" w:rsidRPr="004E3960" w:rsidRDefault="002B4B15" w:rsidP="004C764C">
            <w:pPr>
              <w:snapToGrid w:val="0"/>
              <w:spacing w:line="256" w:lineRule="auto"/>
              <w:ind w:left="170"/>
              <w:rPr>
                <w:rFonts w:ascii="Calibri" w:hAnsi="Calibri" w:cs="Arial"/>
                <w:b/>
                <w:bCs/>
                <w:i/>
                <w:iCs/>
                <w:sz w:val="20"/>
                <w:szCs w:val="20"/>
                <w:shd w:val="clear" w:color="auto" w:fill="FFFFFF"/>
                <w:lang w:val="it-IT"/>
              </w:rPr>
            </w:pPr>
            <w:r w:rsidRPr="002B4B15">
              <w:rPr>
                <w:b/>
                <w:i/>
                <w:sz w:val="20"/>
                <w:szCs w:val="20"/>
                <w:shd w:val="clear" w:color="auto" w:fill="FFFFFF"/>
                <w:lang w:val="sv"/>
              </w:rPr>
              <w:t>Reaktiv blandning av etylbensen, m-xylen och p-xylen</w:t>
            </w:r>
          </w:p>
        </w:tc>
        <w:tc>
          <w:tcPr>
            <w:tcW w:w="1560" w:type="dxa"/>
            <w:tcBorders>
              <w:top w:val="double" w:sz="4" w:space="0" w:color="auto"/>
              <w:left w:val="double" w:sz="4" w:space="0" w:color="auto"/>
              <w:bottom w:val="double" w:sz="4" w:space="0" w:color="auto"/>
              <w:right w:val="double" w:sz="4" w:space="0" w:color="auto"/>
            </w:tcBorders>
            <w:shd w:val="clear" w:color="auto" w:fill="auto"/>
          </w:tcPr>
          <w:p w:rsidR="001B0BF7" w:rsidRPr="001B0BF7" w:rsidRDefault="001B0BF7" w:rsidP="001B0BF7">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Fall.   -</w:t>
            </w:r>
          </w:p>
          <w:p w:rsidR="001B0BF7" w:rsidRPr="001B0BF7" w:rsidRDefault="001B0BF7" w:rsidP="001B0BF7">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 xml:space="preserve"> EG.   905-562-9</w:t>
            </w:r>
          </w:p>
          <w:p w:rsidR="001B0BF7" w:rsidRPr="001B0BF7" w:rsidRDefault="001B0BF7" w:rsidP="001B0BF7">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Index.   -</w:t>
            </w:r>
          </w:p>
          <w:p w:rsidR="002B4B15" w:rsidRPr="001B0BF7" w:rsidRDefault="001B0BF7" w:rsidP="001B0BF7">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REG. nr.   01-2119555267-33</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542E71" w:rsidRPr="001B0BF7" w:rsidRDefault="002B4B15" w:rsidP="004C764C">
            <w:pPr>
              <w:snapToGrid w:val="0"/>
              <w:spacing w:line="256" w:lineRule="auto"/>
              <w:jc w:val="center"/>
              <w:rPr>
                <w:rFonts w:ascii="Calibri" w:hAnsi="Calibri"/>
                <w:color w:val="000000"/>
                <w:sz w:val="18"/>
                <w:szCs w:val="18"/>
              </w:rPr>
            </w:pPr>
            <w:r w:rsidRPr="001B0BF7">
              <w:rPr>
                <w:color w:val="000000"/>
                <w:sz w:val="18"/>
                <w:szCs w:val="18"/>
                <w:lang w:val="sv"/>
              </w:rPr>
              <w:t>0-9</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2B4B15" w:rsidRPr="001B0BF7" w:rsidRDefault="002B4B15"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R10,</w:t>
            </w:r>
          </w:p>
          <w:p w:rsidR="002B4B15" w:rsidRPr="001B0BF7" w:rsidRDefault="002B4B15"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 xml:space="preserve"> Xn R20/21,</w:t>
            </w:r>
          </w:p>
          <w:p w:rsidR="002B4B15" w:rsidRPr="001B0BF7" w:rsidRDefault="002B4B15"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 xml:space="preserve"> XI R36/37/38,</w:t>
            </w:r>
          </w:p>
          <w:p w:rsidR="002B4B15" w:rsidRPr="001B0BF7" w:rsidRDefault="002B4B15"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 xml:space="preserve"> Xn R48/20, </w:t>
            </w:r>
          </w:p>
          <w:p w:rsidR="002B4B15" w:rsidRPr="001B0BF7" w:rsidRDefault="002B4B15"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Xn 65,</w:t>
            </w:r>
          </w:p>
          <w:p w:rsidR="00542E71" w:rsidRPr="001B0BF7" w:rsidRDefault="002B4B15" w:rsidP="004C764C">
            <w:pPr>
              <w:suppressAutoHyphens w:val="0"/>
              <w:autoSpaceDE w:val="0"/>
              <w:autoSpaceDN w:val="0"/>
              <w:adjustRightInd w:val="0"/>
              <w:spacing w:line="256" w:lineRule="auto"/>
              <w:ind w:left="142"/>
              <w:rPr>
                <w:rFonts w:ascii="Calibri" w:hAnsi="Calibri" w:cs="Arial Narrow"/>
                <w:sz w:val="18"/>
                <w:szCs w:val="18"/>
                <w:lang w:val="it-IT" w:eastAsia="en-GB"/>
              </w:rPr>
            </w:pPr>
            <w:r w:rsidRPr="001B0BF7">
              <w:rPr>
                <w:sz w:val="18"/>
                <w:szCs w:val="18"/>
                <w:lang w:val="sv"/>
              </w:rPr>
              <w:t xml:space="preserve"> Observera  </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1B0BF7">
              <w:rPr>
                <w:sz w:val="18"/>
                <w:szCs w:val="18"/>
                <w:lang w:val="sv"/>
              </w:rPr>
              <w:t>Flam. Vätskor 3 H226,</w:t>
            </w:r>
          </w:p>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1B0BF7">
              <w:rPr>
                <w:sz w:val="18"/>
                <w:szCs w:val="18"/>
                <w:lang w:val="sv"/>
              </w:rPr>
              <w:t xml:space="preserve"> Akut Tox. 4 H312,</w:t>
            </w:r>
          </w:p>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1B0BF7">
              <w:rPr>
                <w:sz w:val="18"/>
                <w:szCs w:val="18"/>
                <w:lang w:val="sv"/>
              </w:rPr>
              <w:t xml:space="preserve"> </w:t>
            </w:r>
            <w:r w:rsidRPr="00C47069">
              <w:rPr>
                <w:sz w:val="18"/>
                <w:szCs w:val="18"/>
                <w:lang w:val="en-US"/>
              </w:rPr>
              <w:t>Akut Tox. 4 H332,</w:t>
            </w:r>
          </w:p>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C47069">
              <w:rPr>
                <w:sz w:val="18"/>
                <w:szCs w:val="18"/>
                <w:lang w:val="en-US"/>
              </w:rPr>
              <w:t xml:space="preserve"> ASP. Tox. 1 H304,</w:t>
            </w:r>
          </w:p>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C47069">
              <w:rPr>
                <w:sz w:val="18"/>
                <w:szCs w:val="18"/>
                <w:lang w:val="en-US"/>
              </w:rPr>
              <w:t xml:space="preserve"> </w:t>
            </w:r>
            <w:r w:rsidRPr="001B0BF7">
              <w:rPr>
                <w:sz w:val="18"/>
                <w:szCs w:val="18"/>
                <w:lang w:val="sv"/>
              </w:rPr>
              <w:t>STOT RE 2 H373,</w:t>
            </w:r>
          </w:p>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it-IT" w:eastAsia="en-GB"/>
              </w:rPr>
            </w:pPr>
            <w:r w:rsidRPr="001B0BF7">
              <w:rPr>
                <w:sz w:val="18"/>
                <w:szCs w:val="18"/>
                <w:lang w:val="sv"/>
              </w:rPr>
              <w:t xml:space="preserve"> Eye Irrit. 2 H319,</w:t>
            </w:r>
          </w:p>
          <w:p w:rsidR="002B4B15"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it-IT" w:eastAsia="en-GB"/>
              </w:rPr>
            </w:pPr>
            <w:r w:rsidRPr="001B0BF7">
              <w:rPr>
                <w:sz w:val="18"/>
                <w:szCs w:val="18"/>
                <w:lang w:val="sv"/>
              </w:rPr>
              <w:t xml:space="preserve"> Hud Irrit. 2 H315,</w:t>
            </w:r>
          </w:p>
          <w:p w:rsidR="00542E71" w:rsidRPr="001B0BF7" w:rsidRDefault="002B4B15" w:rsidP="004C764C">
            <w:pPr>
              <w:suppressAutoHyphens w:val="0"/>
              <w:autoSpaceDE w:val="0"/>
              <w:autoSpaceDN w:val="0"/>
              <w:adjustRightInd w:val="0"/>
              <w:spacing w:line="256" w:lineRule="auto"/>
              <w:ind w:left="142"/>
              <w:jc w:val="both"/>
              <w:rPr>
                <w:rFonts w:ascii="Calibri" w:hAnsi="Calibri" w:cs="Arial Narrow"/>
                <w:sz w:val="18"/>
                <w:szCs w:val="18"/>
                <w:lang w:val="it-IT" w:eastAsia="en-GB"/>
              </w:rPr>
            </w:pPr>
            <w:r w:rsidRPr="001B0BF7">
              <w:rPr>
                <w:sz w:val="18"/>
                <w:szCs w:val="18"/>
                <w:lang w:val="sv"/>
              </w:rPr>
              <w:t xml:space="preserve"> Specifik organtoxicitet se 3 H335</w:t>
            </w:r>
          </w:p>
          <w:p w:rsidR="001B0BF7" w:rsidRDefault="001B0BF7" w:rsidP="001B0BF7">
            <w:pPr>
              <w:suppressAutoHyphens w:val="0"/>
              <w:autoSpaceDE w:val="0"/>
              <w:autoSpaceDN w:val="0"/>
              <w:adjustRightInd w:val="0"/>
              <w:spacing w:line="256" w:lineRule="auto"/>
              <w:jc w:val="both"/>
              <w:rPr>
                <w:rFonts w:ascii="Calibri" w:hAnsi="Calibri" w:cs="Arial Narrow"/>
                <w:sz w:val="18"/>
                <w:szCs w:val="18"/>
                <w:lang w:val="it-IT" w:eastAsia="en-GB"/>
              </w:rPr>
            </w:pPr>
          </w:p>
          <w:p w:rsidR="001B0BF7" w:rsidRPr="001B0BF7" w:rsidRDefault="001B0BF7" w:rsidP="001B0BF7">
            <w:pPr>
              <w:suppressAutoHyphens w:val="0"/>
              <w:autoSpaceDE w:val="0"/>
              <w:autoSpaceDN w:val="0"/>
              <w:adjustRightInd w:val="0"/>
              <w:spacing w:line="256" w:lineRule="auto"/>
              <w:jc w:val="both"/>
              <w:rPr>
                <w:rFonts w:ascii="Calibri" w:hAnsi="Calibri" w:cs="Arial Narrow"/>
                <w:sz w:val="18"/>
                <w:szCs w:val="18"/>
                <w:lang w:val="it-IT" w:eastAsia="en-GB"/>
              </w:rPr>
            </w:pPr>
          </w:p>
          <w:p w:rsidR="001B0BF7" w:rsidRPr="001B0BF7" w:rsidRDefault="001B0BF7" w:rsidP="004C764C">
            <w:pPr>
              <w:suppressAutoHyphens w:val="0"/>
              <w:autoSpaceDE w:val="0"/>
              <w:autoSpaceDN w:val="0"/>
              <w:adjustRightInd w:val="0"/>
              <w:spacing w:line="256" w:lineRule="auto"/>
              <w:ind w:left="142"/>
              <w:jc w:val="both"/>
              <w:rPr>
                <w:rFonts w:ascii="Calibri" w:hAnsi="Calibri" w:cs="Arial Narrow"/>
                <w:sz w:val="18"/>
                <w:szCs w:val="18"/>
                <w:lang w:val="it-IT" w:eastAsia="en-GB"/>
              </w:rPr>
            </w:pPr>
          </w:p>
        </w:tc>
      </w:tr>
      <w:tr w:rsidR="00542E71" w:rsidRPr="001B0BF7" w:rsidTr="00AD25A8">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542E71" w:rsidRPr="001B0BF7" w:rsidRDefault="001B0BF7" w:rsidP="004C764C">
            <w:pPr>
              <w:snapToGrid w:val="0"/>
              <w:spacing w:line="256" w:lineRule="auto"/>
              <w:ind w:left="170"/>
              <w:rPr>
                <w:rFonts w:asciiTheme="minorHAnsi" w:hAnsiTheme="minorHAnsi" w:cs="Arial"/>
                <w:b/>
                <w:bCs/>
                <w:i/>
                <w:iCs/>
                <w:sz w:val="20"/>
                <w:szCs w:val="20"/>
                <w:shd w:val="clear" w:color="auto" w:fill="FFFFFF"/>
                <w:lang w:val="it-IT"/>
              </w:rPr>
            </w:pPr>
            <w:r w:rsidRPr="001B0BF7">
              <w:rPr>
                <w:b/>
                <w:i/>
                <w:color w:val="000000"/>
                <w:sz w:val="20"/>
                <w:szCs w:val="20"/>
                <w:lang w:val="sv"/>
              </w:rPr>
              <w:lastRenderedPageBreak/>
              <w:t>Xylen (bensen &lt; 0,01%)</w:t>
            </w:r>
          </w:p>
        </w:tc>
        <w:tc>
          <w:tcPr>
            <w:tcW w:w="1560" w:type="dxa"/>
            <w:tcBorders>
              <w:top w:val="double" w:sz="4" w:space="0" w:color="auto"/>
              <w:left w:val="double" w:sz="4" w:space="0" w:color="auto"/>
              <w:bottom w:val="double" w:sz="4" w:space="0" w:color="auto"/>
              <w:right w:val="double" w:sz="4" w:space="0" w:color="auto"/>
            </w:tcBorders>
            <w:shd w:val="clear" w:color="auto" w:fill="auto"/>
          </w:tcPr>
          <w:p w:rsidR="001B0BF7" w:rsidRPr="001B0BF7" w:rsidRDefault="001B0BF7" w:rsidP="001B0BF7">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Fall.   1330-20-7</w:t>
            </w:r>
          </w:p>
          <w:p w:rsidR="001B0BF7" w:rsidRPr="001B0BF7" w:rsidRDefault="001B0BF7" w:rsidP="001B0BF7">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EG.   215-535-7</w:t>
            </w:r>
          </w:p>
          <w:p w:rsidR="001B0BF7" w:rsidRPr="001B0BF7" w:rsidRDefault="001B0BF7" w:rsidP="001B0BF7">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Index.   601-022-00-9</w:t>
            </w:r>
          </w:p>
          <w:p w:rsidR="00542E71" w:rsidRPr="001B0BF7" w:rsidRDefault="001B0BF7" w:rsidP="001B0BF7">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 xml:space="preserve">REG. nr.   01-2119488216-32-xxxx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542E71" w:rsidRPr="001B0BF7" w:rsidRDefault="001B0BF7" w:rsidP="004C764C">
            <w:pPr>
              <w:snapToGrid w:val="0"/>
              <w:spacing w:line="256" w:lineRule="auto"/>
              <w:jc w:val="center"/>
              <w:rPr>
                <w:rFonts w:ascii="Calibri" w:hAnsi="Calibri"/>
                <w:color w:val="000000"/>
                <w:sz w:val="18"/>
                <w:szCs w:val="18"/>
              </w:rPr>
            </w:pPr>
            <w:r w:rsidRPr="001B0BF7">
              <w:rPr>
                <w:color w:val="000000"/>
                <w:sz w:val="18"/>
                <w:szCs w:val="18"/>
                <w:lang w:val="sv"/>
              </w:rPr>
              <w:t>0-9</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1B0BF7" w:rsidRPr="001B0BF7" w:rsidRDefault="001B0BF7"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R10,</w:t>
            </w:r>
          </w:p>
          <w:p w:rsidR="001B0BF7" w:rsidRPr="001B0BF7" w:rsidRDefault="001B0BF7"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 xml:space="preserve"> Xn R20/21,</w:t>
            </w:r>
          </w:p>
          <w:p w:rsidR="001B0BF7" w:rsidRPr="001B0BF7" w:rsidRDefault="001B0BF7"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 xml:space="preserve"> XI R36/37/38,</w:t>
            </w:r>
          </w:p>
          <w:p w:rsidR="001B0BF7" w:rsidRPr="001B0BF7" w:rsidRDefault="001B0BF7"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 xml:space="preserve"> Xn R48/20,</w:t>
            </w:r>
          </w:p>
          <w:p w:rsidR="001B0BF7" w:rsidRPr="001B0BF7" w:rsidRDefault="001B0BF7" w:rsidP="004C764C">
            <w:pPr>
              <w:suppressAutoHyphens w:val="0"/>
              <w:autoSpaceDE w:val="0"/>
              <w:autoSpaceDN w:val="0"/>
              <w:adjustRightInd w:val="0"/>
              <w:spacing w:line="256" w:lineRule="auto"/>
              <w:ind w:left="142"/>
              <w:rPr>
                <w:rFonts w:ascii="Calibri" w:hAnsi="Calibri" w:cs="Arial Narrow"/>
                <w:sz w:val="18"/>
                <w:szCs w:val="18"/>
                <w:lang w:val="fr-FR" w:eastAsia="en-GB"/>
              </w:rPr>
            </w:pPr>
            <w:r w:rsidRPr="001B0BF7">
              <w:rPr>
                <w:sz w:val="18"/>
                <w:szCs w:val="18"/>
                <w:lang w:val="sv"/>
              </w:rPr>
              <w:t xml:space="preserve"> Xn 65,</w:t>
            </w:r>
          </w:p>
          <w:p w:rsidR="00542E71" w:rsidRPr="001B0BF7" w:rsidRDefault="001B0BF7" w:rsidP="004C764C">
            <w:pPr>
              <w:suppressAutoHyphens w:val="0"/>
              <w:autoSpaceDE w:val="0"/>
              <w:autoSpaceDN w:val="0"/>
              <w:adjustRightInd w:val="0"/>
              <w:spacing w:line="256" w:lineRule="auto"/>
              <w:ind w:left="142"/>
              <w:rPr>
                <w:rFonts w:ascii="Calibri" w:hAnsi="Calibri" w:cs="Arial Narrow"/>
                <w:sz w:val="18"/>
                <w:szCs w:val="18"/>
                <w:lang w:val="it-IT" w:eastAsia="en-GB"/>
              </w:rPr>
            </w:pPr>
            <w:r w:rsidRPr="001B0BF7">
              <w:rPr>
                <w:sz w:val="18"/>
                <w:szCs w:val="18"/>
                <w:lang w:val="sv"/>
              </w:rPr>
              <w:t xml:space="preserve"> Anmärkning C</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1B0BF7" w:rsidRPr="001B0BF7" w:rsidRDefault="001B0BF7"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1B0BF7">
              <w:rPr>
                <w:sz w:val="18"/>
                <w:szCs w:val="18"/>
                <w:lang w:val="sv"/>
              </w:rPr>
              <w:t>Flam. Vätskor 3 H226,</w:t>
            </w:r>
          </w:p>
          <w:p w:rsidR="001B0BF7" w:rsidRPr="001B0BF7" w:rsidRDefault="001B0BF7"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1B0BF7">
              <w:rPr>
                <w:sz w:val="18"/>
                <w:szCs w:val="18"/>
                <w:lang w:val="sv"/>
              </w:rPr>
              <w:t xml:space="preserve"> Akut Tox. 4 H312,</w:t>
            </w:r>
          </w:p>
          <w:p w:rsidR="001B0BF7" w:rsidRPr="001B0BF7" w:rsidRDefault="001B0BF7"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1B0BF7">
              <w:rPr>
                <w:sz w:val="18"/>
                <w:szCs w:val="18"/>
                <w:lang w:val="sv"/>
              </w:rPr>
              <w:t xml:space="preserve"> </w:t>
            </w:r>
            <w:r w:rsidRPr="00C47069">
              <w:rPr>
                <w:sz w:val="18"/>
                <w:szCs w:val="18"/>
                <w:lang w:val="en-US"/>
              </w:rPr>
              <w:t>Akut Tox. 4 H332,</w:t>
            </w:r>
          </w:p>
          <w:p w:rsidR="001B0BF7" w:rsidRPr="001B0BF7" w:rsidRDefault="001B0BF7"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C47069">
              <w:rPr>
                <w:sz w:val="18"/>
                <w:szCs w:val="18"/>
                <w:lang w:val="en-US"/>
              </w:rPr>
              <w:t xml:space="preserve"> ASP. Tox. 1 H304,</w:t>
            </w:r>
          </w:p>
          <w:p w:rsidR="001B0BF7" w:rsidRPr="001B0BF7" w:rsidRDefault="001B0BF7"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C47069">
              <w:rPr>
                <w:sz w:val="18"/>
                <w:szCs w:val="18"/>
                <w:lang w:val="en-US"/>
              </w:rPr>
              <w:t xml:space="preserve"> </w:t>
            </w:r>
            <w:r w:rsidRPr="001B0BF7">
              <w:rPr>
                <w:sz w:val="18"/>
                <w:szCs w:val="18"/>
                <w:lang w:val="sv"/>
              </w:rPr>
              <w:t>STOT RE 2 H373,</w:t>
            </w:r>
          </w:p>
          <w:p w:rsidR="001B0BF7" w:rsidRPr="001B0BF7" w:rsidRDefault="001B0BF7" w:rsidP="004C764C">
            <w:pPr>
              <w:suppressAutoHyphens w:val="0"/>
              <w:autoSpaceDE w:val="0"/>
              <w:autoSpaceDN w:val="0"/>
              <w:adjustRightInd w:val="0"/>
              <w:spacing w:line="256" w:lineRule="auto"/>
              <w:ind w:left="142"/>
              <w:jc w:val="both"/>
              <w:rPr>
                <w:rFonts w:ascii="Calibri" w:hAnsi="Calibri" w:cs="Arial Narrow"/>
                <w:sz w:val="18"/>
                <w:szCs w:val="18"/>
                <w:lang w:val="it-IT" w:eastAsia="en-GB"/>
              </w:rPr>
            </w:pPr>
            <w:r w:rsidRPr="001B0BF7">
              <w:rPr>
                <w:sz w:val="18"/>
                <w:szCs w:val="18"/>
                <w:lang w:val="sv"/>
              </w:rPr>
              <w:t xml:space="preserve"> Eye Irrit. 2 H319,</w:t>
            </w:r>
          </w:p>
          <w:p w:rsidR="001B0BF7" w:rsidRPr="001B0BF7" w:rsidRDefault="001B0BF7" w:rsidP="004C764C">
            <w:pPr>
              <w:suppressAutoHyphens w:val="0"/>
              <w:autoSpaceDE w:val="0"/>
              <w:autoSpaceDN w:val="0"/>
              <w:adjustRightInd w:val="0"/>
              <w:spacing w:line="256" w:lineRule="auto"/>
              <w:ind w:left="142"/>
              <w:jc w:val="both"/>
              <w:rPr>
                <w:rFonts w:ascii="Calibri" w:hAnsi="Calibri" w:cs="Arial Narrow"/>
                <w:sz w:val="18"/>
                <w:szCs w:val="18"/>
                <w:lang w:val="it-IT" w:eastAsia="en-GB"/>
              </w:rPr>
            </w:pPr>
            <w:r w:rsidRPr="001B0BF7">
              <w:rPr>
                <w:sz w:val="18"/>
                <w:szCs w:val="18"/>
                <w:lang w:val="sv"/>
              </w:rPr>
              <w:t xml:space="preserve"> Hud Irrit. 2 H315,</w:t>
            </w:r>
          </w:p>
          <w:p w:rsidR="001B0BF7" w:rsidRPr="001B0BF7" w:rsidRDefault="001B0BF7" w:rsidP="004C764C">
            <w:pPr>
              <w:suppressAutoHyphens w:val="0"/>
              <w:autoSpaceDE w:val="0"/>
              <w:autoSpaceDN w:val="0"/>
              <w:adjustRightInd w:val="0"/>
              <w:spacing w:line="256" w:lineRule="auto"/>
              <w:ind w:left="142"/>
              <w:jc w:val="both"/>
              <w:rPr>
                <w:rFonts w:ascii="Calibri" w:hAnsi="Calibri" w:cs="Arial Narrow"/>
                <w:sz w:val="18"/>
                <w:szCs w:val="18"/>
                <w:lang w:val="it-IT" w:eastAsia="en-GB"/>
              </w:rPr>
            </w:pPr>
            <w:r w:rsidRPr="001B0BF7">
              <w:rPr>
                <w:sz w:val="18"/>
                <w:szCs w:val="18"/>
                <w:lang w:val="sv"/>
              </w:rPr>
              <w:t xml:space="preserve"> Specifik organtoxicitet se 3 H335,</w:t>
            </w:r>
          </w:p>
          <w:p w:rsidR="00542E71" w:rsidRPr="001B0BF7" w:rsidRDefault="001B0BF7" w:rsidP="004C764C">
            <w:pPr>
              <w:suppressAutoHyphens w:val="0"/>
              <w:autoSpaceDE w:val="0"/>
              <w:autoSpaceDN w:val="0"/>
              <w:adjustRightInd w:val="0"/>
              <w:spacing w:line="256" w:lineRule="auto"/>
              <w:ind w:left="142"/>
              <w:jc w:val="both"/>
              <w:rPr>
                <w:rFonts w:ascii="Calibri" w:hAnsi="Calibri" w:cs="Arial Narrow"/>
                <w:sz w:val="18"/>
                <w:szCs w:val="18"/>
                <w:lang w:val="it-IT" w:eastAsia="en-GB"/>
              </w:rPr>
            </w:pPr>
            <w:r w:rsidRPr="001B0BF7">
              <w:rPr>
                <w:sz w:val="18"/>
                <w:szCs w:val="18"/>
                <w:lang w:val="sv"/>
              </w:rPr>
              <w:t xml:space="preserve"> Anmärkning C</w:t>
            </w:r>
          </w:p>
        </w:tc>
      </w:tr>
      <w:tr w:rsidR="00542E71" w:rsidRPr="001B0BF7" w:rsidTr="00AD25A8">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542E71" w:rsidRPr="004E3960" w:rsidRDefault="0090555A" w:rsidP="004C764C">
            <w:pPr>
              <w:snapToGrid w:val="0"/>
              <w:spacing w:line="256" w:lineRule="auto"/>
              <w:ind w:left="170"/>
              <w:rPr>
                <w:rFonts w:ascii="Calibri" w:hAnsi="Calibri" w:cs="Arial"/>
                <w:b/>
                <w:bCs/>
                <w:i/>
                <w:iCs/>
                <w:sz w:val="20"/>
                <w:szCs w:val="20"/>
                <w:shd w:val="clear" w:color="auto" w:fill="FFFFFF"/>
                <w:lang w:val="it-IT"/>
              </w:rPr>
            </w:pPr>
            <w:r w:rsidRPr="0090555A">
              <w:rPr>
                <w:b/>
                <w:i/>
                <w:sz w:val="20"/>
                <w:szCs w:val="20"/>
                <w:shd w:val="clear" w:color="auto" w:fill="FFFFFF"/>
                <w:lang w:val="sv"/>
              </w:rPr>
              <w:t>Etyl</w:t>
            </w:r>
          </w:p>
        </w:tc>
        <w:tc>
          <w:tcPr>
            <w:tcW w:w="1560" w:type="dxa"/>
            <w:tcBorders>
              <w:top w:val="double" w:sz="4" w:space="0" w:color="auto"/>
              <w:left w:val="double" w:sz="4" w:space="0" w:color="auto"/>
              <w:bottom w:val="double" w:sz="4" w:space="0" w:color="auto"/>
              <w:right w:val="double" w:sz="4" w:space="0" w:color="auto"/>
            </w:tcBorders>
            <w:shd w:val="clear" w:color="auto" w:fill="auto"/>
          </w:tcPr>
          <w:p w:rsidR="0090555A" w:rsidRPr="001B0BF7" w:rsidRDefault="0090555A" w:rsidP="0090555A">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Fall.   141-78-6</w:t>
            </w:r>
          </w:p>
          <w:p w:rsidR="0090555A" w:rsidRPr="001B0BF7" w:rsidRDefault="0090555A" w:rsidP="0090555A">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EG.   205-500-4</w:t>
            </w:r>
          </w:p>
          <w:p w:rsidR="0090555A" w:rsidRPr="001B0BF7" w:rsidRDefault="0090555A" w:rsidP="0090555A">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 xml:space="preserve"> Index.   607-022-00-5</w:t>
            </w:r>
          </w:p>
          <w:p w:rsidR="00542E71" w:rsidRPr="001B0BF7" w:rsidRDefault="0090555A" w:rsidP="0090555A">
            <w:pPr>
              <w:suppressAutoHyphens w:val="0"/>
              <w:autoSpaceDE w:val="0"/>
              <w:autoSpaceDN w:val="0"/>
              <w:adjustRightInd w:val="0"/>
              <w:spacing w:line="256" w:lineRule="auto"/>
              <w:rPr>
                <w:rFonts w:ascii="Calibri" w:hAnsi="Calibri" w:cs="Arial Narrow"/>
                <w:sz w:val="18"/>
                <w:szCs w:val="18"/>
                <w:lang w:val="it-IT" w:eastAsia="en-GB"/>
              </w:rPr>
            </w:pPr>
            <w:r w:rsidRPr="001B0BF7">
              <w:rPr>
                <w:sz w:val="18"/>
                <w:szCs w:val="18"/>
                <w:lang w:val="sv"/>
              </w:rPr>
              <w:t>REG. nr.   01-2119475103-46</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542E71" w:rsidRPr="001B0BF7" w:rsidRDefault="0090555A" w:rsidP="004C764C">
            <w:pPr>
              <w:snapToGrid w:val="0"/>
              <w:spacing w:line="256" w:lineRule="auto"/>
              <w:jc w:val="center"/>
              <w:rPr>
                <w:rFonts w:ascii="Calibri" w:hAnsi="Calibri"/>
                <w:color w:val="000000"/>
                <w:sz w:val="18"/>
                <w:szCs w:val="18"/>
              </w:rPr>
            </w:pPr>
            <w:r w:rsidRPr="001B0BF7">
              <w:rPr>
                <w:color w:val="000000"/>
                <w:sz w:val="18"/>
                <w:szCs w:val="18"/>
                <w:lang w:val="sv"/>
              </w:rPr>
              <w:t>1-1, 5</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90555A" w:rsidRPr="001B0BF7" w:rsidRDefault="0090555A" w:rsidP="0090555A">
            <w:pPr>
              <w:suppressAutoHyphens w:val="0"/>
              <w:autoSpaceDE w:val="0"/>
              <w:autoSpaceDN w:val="0"/>
              <w:adjustRightInd w:val="0"/>
              <w:spacing w:line="256" w:lineRule="auto"/>
              <w:ind w:left="142"/>
              <w:rPr>
                <w:rFonts w:ascii="Calibri" w:hAnsi="Calibri" w:cs="Arial Narrow"/>
                <w:sz w:val="18"/>
                <w:szCs w:val="18"/>
                <w:lang w:val="it-IT" w:eastAsia="en-GB"/>
              </w:rPr>
            </w:pPr>
            <w:r w:rsidRPr="001B0BF7">
              <w:rPr>
                <w:sz w:val="18"/>
                <w:szCs w:val="18"/>
                <w:lang w:val="sv"/>
              </w:rPr>
              <w:t>F R11,</w:t>
            </w:r>
          </w:p>
          <w:p w:rsidR="0090555A" w:rsidRPr="001B0BF7" w:rsidRDefault="0090555A" w:rsidP="0090555A">
            <w:pPr>
              <w:suppressAutoHyphens w:val="0"/>
              <w:autoSpaceDE w:val="0"/>
              <w:autoSpaceDN w:val="0"/>
              <w:adjustRightInd w:val="0"/>
              <w:spacing w:line="256" w:lineRule="auto"/>
              <w:ind w:left="142"/>
              <w:rPr>
                <w:rFonts w:ascii="Calibri" w:hAnsi="Calibri" w:cs="Arial Narrow"/>
                <w:sz w:val="18"/>
                <w:szCs w:val="18"/>
                <w:lang w:val="it-IT" w:eastAsia="en-GB"/>
              </w:rPr>
            </w:pPr>
            <w:r w:rsidRPr="001B0BF7">
              <w:rPr>
                <w:sz w:val="18"/>
                <w:szCs w:val="18"/>
                <w:lang w:val="sv"/>
              </w:rPr>
              <w:t xml:space="preserve"> XI R36,</w:t>
            </w:r>
          </w:p>
          <w:p w:rsidR="0090555A" w:rsidRPr="001B0BF7" w:rsidRDefault="0090555A" w:rsidP="0090555A">
            <w:pPr>
              <w:suppressAutoHyphens w:val="0"/>
              <w:autoSpaceDE w:val="0"/>
              <w:autoSpaceDN w:val="0"/>
              <w:adjustRightInd w:val="0"/>
              <w:spacing w:line="256" w:lineRule="auto"/>
              <w:ind w:left="142"/>
              <w:rPr>
                <w:rFonts w:ascii="Calibri" w:hAnsi="Calibri" w:cs="Arial Narrow"/>
                <w:sz w:val="18"/>
                <w:szCs w:val="18"/>
                <w:lang w:val="it-IT" w:eastAsia="en-GB"/>
              </w:rPr>
            </w:pPr>
            <w:r w:rsidRPr="001B0BF7">
              <w:rPr>
                <w:sz w:val="18"/>
                <w:szCs w:val="18"/>
                <w:lang w:val="sv"/>
              </w:rPr>
              <w:t xml:space="preserve"> R66,</w:t>
            </w:r>
          </w:p>
          <w:p w:rsidR="00542E71" w:rsidRPr="001B0BF7" w:rsidRDefault="0090555A" w:rsidP="0090555A">
            <w:pPr>
              <w:suppressAutoHyphens w:val="0"/>
              <w:autoSpaceDE w:val="0"/>
              <w:autoSpaceDN w:val="0"/>
              <w:adjustRightInd w:val="0"/>
              <w:spacing w:line="256" w:lineRule="auto"/>
              <w:ind w:left="142"/>
              <w:rPr>
                <w:rFonts w:ascii="Calibri" w:hAnsi="Calibri" w:cs="Arial Narrow"/>
                <w:sz w:val="18"/>
                <w:szCs w:val="18"/>
                <w:lang w:val="it-IT" w:eastAsia="en-GB"/>
              </w:rPr>
            </w:pPr>
            <w:r w:rsidRPr="001B0BF7">
              <w:rPr>
                <w:sz w:val="18"/>
                <w:szCs w:val="18"/>
                <w:lang w:val="sv"/>
              </w:rPr>
              <w:t xml:space="preserve"> R67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90555A" w:rsidRDefault="0090555A" w:rsidP="004C764C">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90555A">
              <w:rPr>
                <w:sz w:val="18"/>
                <w:szCs w:val="18"/>
                <w:lang w:val="sv"/>
              </w:rPr>
              <w:t>Flam. Vätskor 2 H225,</w:t>
            </w:r>
          </w:p>
          <w:p w:rsidR="0090555A" w:rsidRDefault="0090555A" w:rsidP="004C764C">
            <w:pPr>
              <w:suppressAutoHyphens w:val="0"/>
              <w:autoSpaceDE w:val="0"/>
              <w:autoSpaceDN w:val="0"/>
              <w:adjustRightInd w:val="0"/>
              <w:spacing w:line="256" w:lineRule="auto"/>
              <w:ind w:left="142"/>
              <w:jc w:val="both"/>
              <w:rPr>
                <w:rFonts w:ascii="Calibri" w:hAnsi="Calibri" w:cs="Arial Narrow"/>
                <w:sz w:val="18"/>
                <w:szCs w:val="18"/>
                <w:lang w:val="de-DE" w:eastAsia="en-GB"/>
              </w:rPr>
            </w:pPr>
            <w:r w:rsidRPr="0090555A">
              <w:rPr>
                <w:sz w:val="18"/>
                <w:szCs w:val="18"/>
                <w:lang w:val="sv"/>
              </w:rPr>
              <w:t xml:space="preserve"> Eye Irrit. 2 H319,</w:t>
            </w:r>
          </w:p>
          <w:p w:rsidR="0090555A" w:rsidRDefault="0090555A" w:rsidP="004C764C">
            <w:pPr>
              <w:suppressAutoHyphens w:val="0"/>
              <w:autoSpaceDE w:val="0"/>
              <w:autoSpaceDN w:val="0"/>
              <w:adjustRightInd w:val="0"/>
              <w:spacing w:line="256" w:lineRule="auto"/>
              <w:ind w:left="142"/>
              <w:jc w:val="both"/>
              <w:rPr>
                <w:rFonts w:ascii="Calibri" w:hAnsi="Calibri" w:cs="Arial Narrow"/>
                <w:sz w:val="18"/>
                <w:szCs w:val="18"/>
                <w:lang w:val="de-DE" w:eastAsia="en-GB"/>
              </w:rPr>
            </w:pPr>
            <w:r w:rsidRPr="0090555A">
              <w:rPr>
                <w:sz w:val="18"/>
                <w:szCs w:val="18"/>
                <w:lang w:val="sv"/>
              </w:rPr>
              <w:t xml:space="preserve"> Specifik organtoxicitet se 3 H336,</w:t>
            </w:r>
          </w:p>
          <w:p w:rsidR="00542E71" w:rsidRPr="001B0BF7" w:rsidRDefault="0090555A" w:rsidP="004C764C">
            <w:pPr>
              <w:suppressAutoHyphens w:val="0"/>
              <w:autoSpaceDE w:val="0"/>
              <w:autoSpaceDN w:val="0"/>
              <w:adjustRightInd w:val="0"/>
              <w:spacing w:line="256" w:lineRule="auto"/>
              <w:ind w:left="142"/>
              <w:jc w:val="both"/>
              <w:rPr>
                <w:rFonts w:ascii="Calibri" w:hAnsi="Calibri" w:cs="Arial Narrow"/>
                <w:sz w:val="18"/>
                <w:szCs w:val="18"/>
                <w:lang w:val="it-IT" w:eastAsia="en-GB"/>
              </w:rPr>
            </w:pPr>
            <w:r w:rsidRPr="0090555A">
              <w:rPr>
                <w:sz w:val="18"/>
                <w:szCs w:val="18"/>
                <w:lang w:val="sv"/>
              </w:rPr>
              <w:t xml:space="preserve"> EUH066</w:t>
            </w:r>
          </w:p>
        </w:tc>
      </w:tr>
      <w:tr w:rsidR="0090555A" w:rsidRPr="00BB6938" w:rsidTr="00AD25A8">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90555A" w:rsidRPr="004E3960" w:rsidRDefault="0090555A" w:rsidP="0090555A">
            <w:pPr>
              <w:snapToGrid w:val="0"/>
              <w:spacing w:line="256" w:lineRule="auto"/>
              <w:ind w:left="170"/>
              <w:rPr>
                <w:rFonts w:ascii="Calibri" w:hAnsi="Calibri" w:cs="Arial"/>
                <w:b/>
                <w:bCs/>
                <w:i/>
                <w:iCs/>
                <w:sz w:val="20"/>
                <w:szCs w:val="20"/>
                <w:shd w:val="clear" w:color="auto" w:fill="FFFFFF"/>
                <w:lang w:val="it-IT"/>
              </w:rPr>
            </w:pPr>
            <w:r w:rsidRPr="001B0BF7">
              <w:rPr>
                <w:b/>
                <w:i/>
                <w:sz w:val="20"/>
                <w:szCs w:val="20"/>
                <w:shd w:val="clear" w:color="auto" w:fill="FFFFFF"/>
                <w:lang w:val="sv"/>
              </w:rPr>
              <w:t>DIPHENYLMETHANE diisocyanat, isomerer och homologer.</w:t>
            </w:r>
          </w:p>
        </w:tc>
        <w:tc>
          <w:tcPr>
            <w:tcW w:w="1560" w:type="dxa"/>
            <w:tcBorders>
              <w:top w:val="double" w:sz="4" w:space="0" w:color="auto"/>
              <w:left w:val="double" w:sz="4" w:space="0" w:color="auto"/>
              <w:bottom w:val="double" w:sz="4" w:space="0" w:color="auto"/>
              <w:right w:val="double" w:sz="4" w:space="0" w:color="auto"/>
            </w:tcBorders>
            <w:shd w:val="clear" w:color="auto" w:fill="auto"/>
          </w:tcPr>
          <w:p w:rsidR="0090555A" w:rsidRPr="0090555A" w:rsidRDefault="0090555A" w:rsidP="0090555A">
            <w:pPr>
              <w:suppressAutoHyphens w:val="0"/>
              <w:autoSpaceDE w:val="0"/>
              <w:autoSpaceDN w:val="0"/>
              <w:adjustRightInd w:val="0"/>
              <w:spacing w:line="256" w:lineRule="auto"/>
              <w:rPr>
                <w:rFonts w:ascii="Calibri" w:hAnsi="Calibri" w:cs="Arial Narrow"/>
                <w:sz w:val="18"/>
                <w:szCs w:val="18"/>
                <w:lang w:val="it-IT" w:eastAsia="en-GB"/>
              </w:rPr>
            </w:pPr>
            <w:r w:rsidRPr="0090555A">
              <w:rPr>
                <w:sz w:val="18"/>
                <w:szCs w:val="18"/>
                <w:lang w:val="sv"/>
              </w:rPr>
              <w:t>Fall.   9016-87-9</w:t>
            </w:r>
          </w:p>
          <w:p w:rsidR="0090555A" w:rsidRPr="0090555A" w:rsidRDefault="0090555A" w:rsidP="0090555A">
            <w:pPr>
              <w:suppressAutoHyphens w:val="0"/>
              <w:autoSpaceDE w:val="0"/>
              <w:autoSpaceDN w:val="0"/>
              <w:adjustRightInd w:val="0"/>
              <w:spacing w:line="256" w:lineRule="auto"/>
              <w:rPr>
                <w:rFonts w:ascii="Calibri" w:hAnsi="Calibri" w:cs="Arial Narrow"/>
                <w:sz w:val="18"/>
                <w:szCs w:val="18"/>
                <w:lang w:val="it-IT" w:eastAsia="en-GB"/>
              </w:rPr>
            </w:pPr>
            <w:r w:rsidRPr="0090555A">
              <w:rPr>
                <w:sz w:val="18"/>
                <w:szCs w:val="18"/>
                <w:lang w:val="sv"/>
              </w:rPr>
              <w:t xml:space="preserve"> EG.   -</w:t>
            </w:r>
          </w:p>
          <w:p w:rsidR="0090555A" w:rsidRPr="001B0BF7" w:rsidRDefault="0090555A" w:rsidP="0090555A">
            <w:pPr>
              <w:suppressAutoHyphens w:val="0"/>
              <w:autoSpaceDE w:val="0"/>
              <w:autoSpaceDN w:val="0"/>
              <w:adjustRightInd w:val="0"/>
              <w:spacing w:line="256" w:lineRule="auto"/>
              <w:rPr>
                <w:rFonts w:ascii="Calibri" w:hAnsi="Calibri" w:cs="Arial Narrow"/>
                <w:sz w:val="18"/>
                <w:szCs w:val="18"/>
                <w:lang w:val="it-IT" w:eastAsia="en-GB"/>
              </w:rPr>
            </w:pPr>
            <w:r w:rsidRPr="0090555A">
              <w:rPr>
                <w:sz w:val="18"/>
                <w:szCs w:val="18"/>
                <w:lang w:val="sv"/>
              </w:rPr>
              <w:t xml:space="preserve"> Index.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90555A" w:rsidRPr="001B0BF7" w:rsidRDefault="0090555A" w:rsidP="0090555A">
            <w:pPr>
              <w:snapToGrid w:val="0"/>
              <w:spacing w:line="256" w:lineRule="auto"/>
              <w:jc w:val="center"/>
              <w:rPr>
                <w:rFonts w:ascii="Calibri" w:hAnsi="Calibri"/>
                <w:color w:val="000000"/>
                <w:sz w:val="18"/>
                <w:szCs w:val="18"/>
              </w:rPr>
            </w:pPr>
            <w:r>
              <w:rPr>
                <w:color w:val="000000"/>
                <w:sz w:val="18"/>
                <w:szCs w:val="18"/>
                <w:lang w:val="sv"/>
              </w:rPr>
              <w:t>0,8-0,9</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90555A" w:rsidRDefault="0090555A" w:rsidP="0090555A">
            <w:pPr>
              <w:suppressAutoHyphens w:val="0"/>
              <w:autoSpaceDE w:val="0"/>
              <w:autoSpaceDN w:val="0"/>
              <w:adjustRightInd w:val="0"/>
              <w:spacing w:line="256" w:lineRule="auto"/>
              <w:ind w:left="142"/>
              <w:rPr>
                <w:rFonts w:ascii="Calibri" w:hAnsi="Calibri" w:cs="Arial Narrow"/>
                <w:sz w:val="18"/>
                <w:szCs w:val="18"/>
                <w:lang w:val="it-IT" w:eastAsia="en-GB"/>
              </w:rPr>
            </w:pPr>
            <w:r w:rsidRPr="0090555A">
              <w:rPr>
                <w:sz w:val="18"/>
                <w:szCs w:val="18"/>
                <w:lang w:val="sv"/>
              </w:rPr>
              <w:t>CARC. Hur. 3 R40,</w:t>
            </w:r>
          </w:p>
          <w:p w:rsidR="0090555A" w:rsidRDefault="0090555A" w:rsidP="0090555A">
            <w:pPr>
              <w:suppressAutoHyphens w:val="0"/>
              <w:autoSpaceDE w:val="0"/>
              <w:autoSpaceDN w:val="0"/>
              <w:adjustRightInd w:val="0"/>
              <w:spacing w:line="256" w:lineRule="auto"/>
              <w:ind w:left="142"/>
              <w:rPr>
                <w:rFonts w:ascii="Calibri" w:hAnsi="Calibri" w:cs="Arial Narrow"/>
                <w:sz w:val="18"/>
                <w:szCs w:val="18"/>
                <w:lang w:val="it-IT" w:eastAsia="en-GB"/>
              </w:rPr>
            </w:pPr>
            <w:r w:rsidRPr="0090555A">
              <w:rPr>
                <w:sz w:val="18"/>
                <w:szCs w:val="18"/>
                <w:lang w:val="sv"/>
              </w:rPr>
              <w:t xml:space="preserve"> Xn R20,</w:t>
            </w:r>
          </w:p>
          <w:p w:rsidR="0090555A" w:rsidRDefault="0090555A" w:rsidP="0090555A">
            <w:pPr>
              <w:suppressAutoHyphens w:val="0"/>
              <w:autoSpaceDE w:val="0"/>
              <w:autoSpaceDN w:val="0"/>
              <w:adjustRightInd w:val="0"/>
              <w:spacing w:line="256" w:lineRule="auto"/>
              <w:ind w:left="142"/>
              <w:rPr>
                <w:rFonts w:ascii="Calibri" w:hAnsi="Calibri" w:cs="Arial Narrow"/>
                <w:sz w:val="18"/>
                <w:szCs w:val="18"/>
                <w:lang w:val="it-IT" w:eastAsia="en-GB"/>
              </w:rPr>
            </w:pPr>
            <w:r w:rsidRPr="0090555A">
              <w:rPr>
                <w:sz w:val="18"/>
                <w:szCs w:val="18"/>
                <w:lang w:val="sv"/>
              </w:rPr>
              <w:t xml:space="preserve"> XI R36/37/38,</w:t>
            </w:r>
          </w:p>
          <w:p w:rsidR="0090555A" w:rsidRDefault="0090555A" w:rsidP="0090555A">
            <w:pPr>
              <w:suppressAutoHyphens w:val="0"/>
              <w:autoSpaceDE w:val="0"/>
              <w:autoSpaceDN w:val="0"/>
              <w:adjustRightInd w:val="0"/>
              <w:spacing w:line="256" w:lineRule="auto"/>
              <w:ind w:left="142"/>
              <w:rPr>
                <w:rFonts w:ascii="Calibri" w:hAnsi="Calibri" w:cs="Arial Narrow"/>
                <w:sz w:val="18"/>
                <w:szCs w:val="18"/>
                <w:lang w:val="it-IT" w:eastAsia="en-GB"/>
              </w:rPr>
            </w:pPr>
            <w:r w:rsidRPr="0090555A">
              <w:rPr>
                <w:sz w:val="18"/>
                <w:szCs w:val="18"/>
                <w:lang w:val="sv"/>
              </w:rPr>
              <w:t xml:space="preserve"> Xn R42/43,</w:t>
            </w:r>
          </w:p>
          <w:p w:rsidR="0090555A" w:rsidRDefault="0090555A" w:rsidP="0090555A">
            <w:pPr>
              <w:suppressAutoHyphens w:val="0"/>
              <w:autoSpaceDE w:val="0"/>
              <w:autoSpaceDN w:val="0"/>
              <w:adjustRightInd w:val="0"/>
              <w:spacing w:line="256" w:lineRule="auto"/>
              <w:ind w:left="142"/>
              <w:rPr>
                <w:rFonts w:ascii="Calibri" w:hAnsi="Calibri" w:cs="Arial Narrow"/>
                <w:sz w:val="18"/>
                <w:szCs w:val="18"/>
                <w:lang w:val="it-IT" w:eastAsia="en-GB"/>
              </w:rPr>
            </w:pPr>
            <w:r w:rsidRPr="0090555A">
              <w:rPr>
                <w:sz w:val="18"/>
                <w:szCs w:val="18"/>
                <w:lang w:val="sv"/>
              </w:rPr>
              <w:t xml:space="preserve"> Xn R48/20,</w:t>
            </w:r>
          </w:p>
          <w:p w:rsidR="0090555A" w:rsidRPr="001B0BF7" w:rsidRDefault="0090555A" w:rsidP="0090555A">
            <w:pPr>
              <w:suppressAutoHyphens w:val="0"/>
              <w:autoSpaceDE w:val="0"/>
              <w:autoSpaceDN w:val="0"/>
              <w:adjustRightInd w:val="0"/>
              <w:spacing w:line="256" w:lineRule="auto"/>
              <w:ind w:left="142"/>
              <w:rPr>
                <w:rFonts w:ascii="Calibri" w:hAnsi="Calibri" w:cs="Arial Narrow"/>
                <w:sz w:val="18"/>
                <w:szCs w:val="18"/>
                <w:lang w:val="it-IT" w:eastAsia="en-GB"/>
              </w:rPr>
            </w:pPr>
            <w:r w:rsidRPr="0090555A">
              <w:rPr>
                <w:sz w:val="18"/>
                <w:szCs w:val="18"/>
                <w:lang w:val="sv"/>
              </w:rPr>
              <w:t xml:space="preserve"> Observera  </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90555A" w:rsidRPr="001B0BF7" w:rsidRDefault="0090555A" w:rsidP="0090555A">
            <w:pPr>
              <w:suppressAutoHyphens w:val="0"/>
              <w:autoSpaceDE w:val="0"/>
              <w:autoSpaceDN w:val="0"/>
              <w:adjustRightInd w:val="0"/>
              <w:spacing w:line="256" w:lineRule="auto"/>
              <w:ind w:left="142"/>
              <w:jc w:val="both"/>
              <w:rPr>
                <w:rFonts w:ascii="Calibri" w:hAnsi="Calibri" w:cs="Arial Narrow"/>
                <w:sz w:val="18"/>
                <w:szCs w:val="18"/>
                <w:lang w:val="en-GB" w:eastAsia="en-GB"/>
              </w:rPr>
            </w:pPr>
            <w:r w:rsidRPr="00C47069">
              <w:rPr>
                <w:sz w:val="18"/>
                <w:szCs w:val="18"/>
                <w:lang w:val="en-US"/>
              </w:rPr>
              <w:t>CARC. 2 H351,</w:t>
            </w:r>
          </w:p>
          <w:p w:rsidR="0090555A" w:rsidRPr="001B0BF7" w:rsidRDefault="0090555A" w:rsidP="0090555A">
            <w:pPr>
              <w:suppressAutoHyphens w:val="0"/>
              <w:autoSpaceDE w:val="0"/>
              <w:autoSpaceDN w:val="0"/>
              <w:adjustRightInd w:val="0"/>
              <w:spacing w:line="256" w:lineRule="auto"/>
              <w:ind w:left="142"/>
              <w:jc w:val="both"/>
              <w:rPr>
                <w:rFonts w:ascii="Calibri" w:hAnsi="Calibri" w:cs="Arial Narrow"/>
                <w:sz w:val="18"/>
                <w:szCs w:val="18"/>
                <w:lang w:val="en-GB" w:eastAsia="en-GB"/>
              </w:rPr>
            </w:pPr>
            <w:r w:rsidRPr="00C47069">
              <w:rPr>
                <w:sz w:val="18"/>
                <w:szCs w:val="18"/>
                <w:lang w:val="en-US"/>
              </w:rPr>
              <w:t xml:space="preserve"> Akut Tox. 4 H332,</w:t>
            </w:r>
          </w:p>
          <w:p w:rsidR="0090555A" w:rsidRPr="00C47069" w:rsidRDefault="0090555A" w:rsidP="0090555A">
            <w:pPr>
              <w:suppressAutoHyphens w:val="0"/>
              <w:autoSpaceDE w:val="0"/>
              <w:autoSpaceDN w:val="0"/>
              <w:adjustRightInd w:val="0"/>
              <w:spacing w:line="256" w:lineRule="auto"/>
              <w:ind w:left="142"/>
              <w:jc w:val="both"/>
              <w:rPr>
                <w:rFonts w:ascii="Calibri" w:hAnsi="Calibri" w:cs="Arial Narrow"/>
                <w:sz w:val="18"/>
                <w:szCs w:val="18"/>
                <w:lang w:val="sv-SE" w:eastAsia="en-GB"/>
              </w:rPr>
            </w:pPr>
            <w:r w:rsidRPr="00C47069">
              <w:rPr>
                <w:sz w:val="18"/>
                <w:szCs w:val="18"/>
                <w:lang w:val="en-US"/>
              </w:rPr>
              <w:t xml:space="preserve"> </w:t>
            </w:r>
            <w:r w:rsidRPr="001B0BF7">
              <w:rPr>
                <w:sz w:val="18"/>
                <w:szCs w:val="18"/>
                <w:lang w:val="sv"/>
              </w:rPr>
              <w:t>STOT RE 2 H373,</w:t>
            </w:r>
          </w:p>
          <w:p w:rsidR="0090555A" w:rsidRPr="001B0BF7" w:rsidRDefault="0090555A" w:rsidP="0090555A">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1B0BF7">
              <w:rPr>
                <w:sz w:val="18"/>
                <w:szCs w:val="18"/>
                <w:lang w:val="sv"/>
              </w:rPr>
              <w:t xml:space="preserve"> Ögon Irrit. 2 H319,</w:t>
            </w:r>
          </w:p>
          <w:p w:rsidR="0090555A" w:rsidRPr="001B0BF7" w:rsidRDefault="0090555A" w:rsidP="0090555A">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1B0BF7">
              <w:rPr>
                <w:sz w:val="18"/>
                <w:szCs w:val="18"/>
                <w:lang w:val="sv"/>
              </w:rPr>
              <w:t xml:space="preserve"> Hud Irrit. 2 H315,</w:t>
            </w:r>
          </w:p>
          <w:p w:rsidR="0090555A" w:rsidRPr="001B0BF7" w:rsidRDefault="0090555A" w:rsidP="0090555A">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1B0BF7">
              <w:rPr>
                <w:sz w:val="18"/>
                <w:szCs w:val="18"/>
                <w:lang w:val="sv"/>
              </w:rPr>
              <w:t xml:space="preserve"> Specifik organtoxicitet se 3 H335,</w:t>
            </w:r>
          </w:p>
          <w:p w:rsidR="0090555A" w:rsidRPr="001B0BF7" w:rsidRDefault="0090555A" w:rsidP="0090555A">
            <w:pPr>
              <w:suppressAutoHyphens w:val="0"/>
              <w:autoSpaceDE w:val="0"/>
              <w:autoSpaceDN w:val="0"/>
              <w:adjustRightInd w:val="0"/>
              <w:spacing w:line="256" w:lineRule="auto"/>
              <w:ind w:left="142"/>
              <w:jc w:val="both"/>
              <w:rPr>
                <w:rFonts w:ascii="Calibri" w:hAnsi="Calibri" w:cs="Arial Narrow"/>
                <w:sz w:val="18"/>
                <w:szCs w:val="18"/>
                <w:lang w:val="fr-FR" w:eastAsia="en-GB"/>
              </w:rPr>
            </w:pPr>
            <w:r w:rsidRPr="001B0BF7">
              <w:rPr>
                <w:sz w:val="18"/>
                <w:szCs w:val="18"/>
                <w:lang w:val="sv"/>
              </w:rPr>
              <w:t xml:space="preserve"> Resp. Känsla. 1 H334,</w:t>
            </w:r>
          </w:p>
          <w:p w:rsidR="0090555A" w:rsidRPr="001B0BF7" w:rsidRDefault="0090555A" w:rsidP="0090555A">
            <w:pPr>
              <w:suppressAutoHyphens w:val="0"/>
              <w:autoSpaceDE w:val="0"/>
              <w:autoSpaceDN w:val="0"/>
              <w:adjustRightInd w:val="0"/>
              <w:spacing w:line="256" w:lineRule="auto"/>
              <w:ind w:left="142"/>
              <w:jc w:val="both"/>
              <w:rPr>
                <w:rFonts w:ascii="Calibri" w:hAnsi="Calibri" w:cs="Arial Narrow"/>
                <w:sz w:val="18"/>
                <w:szCs w:val="18"/>
                <w:lang w:val="it-IT" w:eastAsia="en-GB"/>
              </w:rPr>
            </w:pPr>
            <w:r w:rsidRPr="001B0BF7">
              <w:rPr>
                <w:sz w:val="18"/>
                <w:szCs w:val="18"/>
                <w:lang w:val="sv"/>
              </w:rPr>
              <w:t xml:space="preserve"> Skin Sens. 1 H317</w:t>
            </w:r>
          </w:p>
        </w:tc>
      </w:tr>
      <w:tr w:rsidR="0090555A" w:rsidRPr="00BB6938" w:rsidTr="00AD25A8">
        <w:tblPrEx>
          <w:tblCellMar>
            <w:top w:w="0" w:type="dxa"/>
            <w:left w:w="0" w:type="dxa"/>
            <w:bottom w:w="0" w:type="dxa"/>
            <w:right w:w="0" w:type="dxa"/>
          </w:tblCellMar>
        </w:tblPrEx>
        <w:tc>
          <w:tcPr>
            <w:tcW w:w="4848" w:type="dxa"/>
            <w:gridSpan w:val="3"/>
            <w:tcBorders>
              <w:top w:val="double" w:sz="4" w:space="0" w:color="auto"/>
              <w:left w:val="double" w:sz="4" w:space="0" w:color="auto"/>
              <w:bottom w:val="double" w:sz="4" w:space="0" w:color="auto"/>
              <w:right w:val="double" w:sz="4" w:space="0" w:color="auto"/>
            </w:tcBorders>
            <w:shd w:val="clear" w:color="auto" w:fill="auto"/>
          </w:tcPr>
          <w:p w:rsidR="0090555A" w:rsidRPr="00BB6938" w:rsidRDefault="0090555A" w:rsidP="0090555A">
            <w:pPr>
              <w:snapToGrid w:val="0"/>
              <w:jc w:val="center"/>
              <w:rPr>
                <w:rFonts w:ascii="Calibri" w:hAnsi="Calibri" w:cs="Arial"/>
                <w:color w:val="000000"/>
                <w:sz w:val="20"/>
                <w:szCs w:val="20"/>
              </w:rPr>
            </w:pPr>
          </w:p>
        </w:tc>
        <w:tc>
          <w:tcPr>
            <w:tcW w:w="4395" w:type="dxa"/>
            <w:gridSpan w:val="2"/>
            <w:tcBorders>
              <w:top w:val="double" w:sz="4" w:space="0" w:color="auto"/>
              <w:left w:val="double" w:sz="4" w:space="0" w:color="auto"/>
              <w:bottom w:val="double" w:sz="4" w:space="0" w:color="auto"/>
              <w:right w:val="double" w:sz="4" w:space="0" w:color="auto"/>
            </w:tcBorders>
            <w:shd w:val="clear" w:color="auto" w:fill="auto"/>
          </w:tcPr>
          <w:p w:rsidR="0090555A" w:rsidRPr="00C47069" w:rsidRDefault="0090555A" w:rsidP="0090555A">
            <w:pPr>
              <w:autoSpaceDE w:val="0"/>
              <w:snapToGrid w:val="0"/>
              <w:rPr>
                <w:rFonts w:ascii="Calibri" w:eastAsia="Arial" w:hAnsi="Calibri" w:cs="Arial"/>
                <w:iCs/>
                <w:color w:val="000000"/>
                <w:sz w:val="20"/>
                <w:szCs w:val="20"/>
                <w:lang w:val="sv-SE" w:eastAsia="en-US" w:bidi="en-US"/>
              </w:rPr>
            </w:pPr>
            <w:r w:rsidRPr="004E3960">
              <w:rPr>
                <w:color w:val="000000"/>
                <w:sz w:val="20"/>
                <w:szCs w:val="20"/>
                <w:lang w:val="sv"/>
              </w:rPr>
              <w:t>Den fullständiga ordalydelsen av risk-(R) och Hazard (H)-fraserna anges i avsnitt 16 i bladet.</w:t>
            </w:r>
          </w:p>
        </w:tc>
      </w:tr>
      <w:tr w:rsidR="0090555A" w:rsidRPr="00BB6938" w:rsidTr="00AD25A8">
        <w:tblPrEx>
          <w:tblCellMar>
            <w:top w:w="0" w:type="dxa"/>
            <w:left w:w="0" w:type="dxa"/>
            <w:bottom w:w="0" w:type="dxa"/>
            <w:right w:w="0" w:type="dxa"/>
          </w:tblCellMar>
        </w:tblPrEx>
        <w:tc>
          <w:tcPr>
            <w:tcW w:w="2296" w:type="dxa"/>
            <w:tcBorders>
              <w:top w:val="double" w:sz="4" w:space="0" w:color="auto"/>
              <w:left w:val="double" w:sz="4" w:space="0" w:color="auto"/>
              <w:bottom w:val="double" w:sz="4" w:space="0" w:color="auto"/>
              <w:right w:val="double" w:sz="4" w:space="0" w:color="auto"/>
            </w:tcBorders>
            <w:shd w:val="clear" w:color="auto" w:fill="auto"/>
          </w:tcPr>
          <w:p w:rsidR="0090555A" w:rsidRPr="00BB6938" w:rsidRDefault="0090555A" w:rsidP="0090555A">
            <w:pPr>
              <w:snapToGrid w:val="0"/>
              <w:rPr>
                <w:rFonts w:ascii="Calibri" w:hAnsi="Calibri" w:cs="Arial"/>
                <w:color w:val="000000"/>
                <w:sz w:val="20"/>
                <w:szCs w:val="20"/>
              </w:rPr>
            </w:pPr>
            <w:r>
              <w:rPr>
                <w:b/>
                <w:bCs/>
                <w:color w:val="000000"/>
                <w:sz w:val="20"/>
                <w:szCs w:val="20"/>
                <w:lang w:val="sv"/>
              </w:rPr>
              <w:t>Observera:</w:t>
            </w:r>
          </w:p>
        </w:tc>
        <w:tc>
          <w:tcPr>
            <w:tcW w:w="6947" w:type="dxa"/>
            <w:gridSpan w:val="4"/>
            <w:tcBorders>
              <w:top w:val="double" w:sz="4" w:space="0" w:color="auto"/>
              <w:left w:val="double" w:sz="4" w:space="0" w:color="auto"/>
              <w:bottom w:val="double" w:sz="4" w:space="0" w:color="auto"/>
              <w:right w:val="double" w:sz="4" w:space="0" w:color="auto"/>
            </w:tcBorders>
            <w:shd w:val="clear" w:color="auto" w:fill="auto"/>
          </w:tcPr>
          <w:p w:rsidR="0090555A" w:rsidRPr="00BB6938" w:rsidRDefault="0090555A" w:rsidP="0090555A">
            <w:pPr>
              <w:snapToGrid w:val="0"/>
              <w:ind w:left="142"/>
              <w:rPr>
                <w:rFonts w:ascii="Calibri" w:eastAsia="Arial" w:hAnsi="Calibri" w:cs="Arial"/>
                <w:iCs/>
                <w:color w:val="000000"/>
                <w:sz w:val="20"/>
                <w:szCs w:val="20"/>
                <w:lang w:eastAsia="en-US" w:bidi="en-US"/>
              </w:rPr>
            </w:pPr>
            <w:r w:rsidRPr="004E3960">
              <w:rPr>
                <w:color w:val="000000"/>
                <w:sz w:val="20"/>
                <w:szCs w:val="20"/>
                <w:lang w:val="sv"/>
              </w:rPr>
              <w:t>Övre gräns ingår inte i området.</w:t>
            </w:r>
          </w:p>
        </w:tc>
      </w:tr>
    </w:tbl>
    <w:p w:rsidR="003B3CCB" w:rsidRPr="00BB6938" w:rsidRDefault="003B3CCB" w:rsidP="003B3CCB">
      <w:pPr>
        <w:autoSpaceDE w:val="0"/>
        <w:snapToGrid w:val="0"/>
        <w:rPr>
          <w:rFonts w:ascii="Calibri" w:hAnsi="Calibri"/>
          <w:color w:val="000000"/>
          <w:sz w:val="20"/>
          <w:szCs w:val="20"/>
        </w:rPr>
      </w:pPr>
    </w:p>
    <w:p w:rsidR="003B3CCB" w:rsidRPr="00BB6938" w:rsidRDefault="004E3960"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4E3960">
        <w:rPr>
          <w:b/>
          <w:color w:val="FFFFFF"/>
          <w:lang w:val="sv"/>
        </w:rPr>
        <w:t>Avsnitt 4. Första hjälpen-åtgärder.</w:t>
      </w:r>
    </w:p>
    <w:tbl>
      <w:tblPr>
        <w:tblW w:w="9305"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796"/>
      </w:tblGrid>
      <w:tr w:rsidR="003B3CCB" w:rsidRPr="00BB6938" w:rsidTr="00AD25A8">
        <w:trPr>
          <w:trHeight w:val="217"/>
        </w:trPr>
        <w:tc>
          <w:tcPr>
            <w:tcW w:w="9305" w:type="dxa"/>
            <w:gridSpan w:val="2"/>
            <w:tcBorders>
              <w:bottom w:val="double" w:sz="4" w:space="0" w:color="auto"/>
            </w:tcBorders>
            <w:shd w:val="clear" w:color="auto" w:fill="auto"/>
          </w:tcPr>
          <w:p w:rsidR="003B3CCB" w:rsidRPr="00BB6938" w:rsidRDefault="002E764A" w:rsidP="00F3505F">
            <w:pPr>
              <w:snapToGrid w:val="0"/>
              <w:ind w:right="57"/>
              <w:rPr>
                <w:rFonts w:ascii="Calibri" w:eastAsia="EUAlbertina" w:hAnsi="Calibri" w:cs="EUAlbertina"/>
                <w:b/>
                <w:bCs/>
                <w:color w:val="000000"/>
                <w:sz w:val="20"/>
                <w:szCs w:val="20"/>
                <w:lang w:eastAsia="en-US" w:bidi="en-US"/>
              </w:rPr>
            </w:pPr>
            <w:r w:rsidRPr="002E764A">
              <w:rPr>
                <w:b/>
                <w:color w:val="000000"/>
                <w:sz w:val="20"/>
                <w:szCs w:val="20"/>
                <w:lang w:val="sv"/>
              </w:rPr>
              <w:t>4,1. Beskrivning av första hjälpen-åtgärder.</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Inandning</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B3CCB" w:rsidRPr="008C4212" w:rsidRDefault="008C4212" w:rsidP="008C4212">
            <w:pPr>
              <w:pStyle w:val="TableContents"/>
              <w:snapToGrid w:val="0"/>
              <w:rPr>
                <w:rFonts w:ascii="Calibri" w:hAnsi="Calibri" w:cs="Calibri"/>
                <w:color w:val="000000"/>
                <w:sz w:val="20"/>
                <w:szCs w:val="20"/>
                <w:lang w:val="en-GB"/>
              </w:rPr>
            </w:pPr>
            <w:r w:rsidRPr="008C4212">
              <w:rPr>
                <w:color w:val="000000"/>
                <w:sz w:val="20"/>
                <w:szCs w:val="20"/>
                <w:lang w:val="sv"/>
              </w:rPr>
              <w:t>Ta bort för att öppna luft. Om motivet slutar att andas, administrera konstgjord andning. Kontakta läkare omedelbart.</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Hud</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B3CCB" w:rsidRPr="00C47069" w:rsidRDefault="008C4212" w:rsidP="00F3505F">
            <w:pPr>
              <w:snapToGrid w:val="0"/>
              <w:jc w:val="both"/>
              <w:rPr>
                <w:rFonts w:ascii="Calibri" w:hAnsi="Calibri" w:cs="Calibri"/>
                <w:color w:val="000000"/>
                <w:sz w:val="20"/>
                <w:szCs w:val="20"/>
                <w:lang w:val="sv-SE"/>
              </w:rPr>
            </w:pPr>
            <w:r w:rsidRPr="008C4212">
              <w:rPr>
                <w:color w:val="000000"/>
                <w:sz w:val="20"/>
                <w:szCs w:val="20"/>
                <w:lang w:val="sv"/>
              </w:rPr>
              <w:t>Ta bort förorenade kläder. Skölj huden med en dusch omedelbart. Kontakta läkare omedelbart. Tvätta kontaminerade kläder innan du använder det igen.</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4E3960" w:rsidP="00F3505F">
            <w:pPr>
              <w:snapToGrid w:val="0"/>
              <w:jc w:val="both"/>
              <w:rPr>
                <w:rFonts w:asciiTheme="minorHAnsi" w:hAnsiTheme="minorHAnsi" w:cs="Arial"/>
                <w:b/>
                <w:color w:val="000000"/>
                <w:sz w:val="20"/>
                <w:szCs w:val="20"/>
              </w:rPr>
            </w:pPr>
            <w:r w:rsidRPr="002E764A">
              <w:rPr>
                <w:b/>
                <w:color w:val="000000"/>
                <w:sz w:val="20"/>
                <w:szCs w:val="20"/>
                <w:lang w:val="sv"/>
              </w:rPr>
              <w:t>Ögon</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8C4212" w:rsidP="00F3505F">
            <w:pPr>
              <w:snapToGrid w:val="0"/>
              <w:spacing w:before="57"/>
              <w:jc w:val="both"/>
              <w:rPr>
                <w:rFonts w:ascii="Calibri" w:hAnsi="Calibri" w:cs="Calibri"/>
                <w:color w:val="000000"/>
                <w:sz w:val="20"/>
                <w:szCs w:val="20"/>
              </w:rPr>
            </w:pPr>
            <w:r w:rsidRPr="008C4212">
              <w:rPr>
                <w:color w:val="000000"/>
                <w:sz w:val="20"/>
                <w:szCs w:val="20"/>
                <w:lang w:val="sv"/>
              </w:rPr>
              <w:t>Ta bort kontaktlinser, om sådana finns. Tvätta omedelbart med rikligt med vatten i minst 15 minuter, öppna ögonlocken helt. Kontakta läkare om problemet kvarstår.</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Intag</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B3CCB" w:rsidRPr="00C47069" w:rsidRDefault="008C4212" w:rsidP="00F3505F">
            <w:pPr>
              <w:snapToGrid w:val="0"/>
              <w:jc w:val="both"/>
              <w:rPr>
                <w:rFonts w:ascii="Calibri" w:hAnsi="Calibri" w:cs="Calibri"/>
                <w:color w:val="000000"/>
                <w:sz w:val="20"/>
                <w:szCs w:val="20"/>
                <w:lang w:val="sv-SE"/>
              </w:rPr>
            </w:pPr>
            <w:r w:rsidRPr="008C4212">
              <w:rPr>
                <w:color w:val="000000"/>
                <w:sz w:val="20"/>
                <w:szCs w:val="20"/>
                <w:lang w:val="sv"/>
              </w:rPr>
              <w:t>Kontakta läkare omedelbart. Framkalla inte kräkning. Administrera inte något som inte uttryckligen godkänts av en läkare.</w:t>
            </w:r>
          </w:p>
        </w:tc>
      </w:tr>
      <w:tr w:rsidR="003B3CCB" w:rsidRPr="00BB6938" w:rsidTr="00AD25A8">
        <w:tc>
          <w:tcPr>
            <w:tcW w:w="9305" w:type="dxa"/>
            <w:gridSpan w:val="2"/>
            <w:tcBorders>
              <w:bottom w:val="nil"/>
            </w:tcBorders>
            <w:shd w:val="clear" w:color="auto" w:fill="auto"/>
          </w:tcPr>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4E325A" w:rsidRPr="004E325A" w:rsidTr="00CE3C0C">
              <w:tc>
                <w:tcPr>
                  <w:tcW w:w="10773" w:type="dxa"/>
                  <w:shd w:val="clear" w:color="auto" w:fill="FFFFFF"/>
                </w:tcPr>
                <w:p w:rsidR="004E325A" w:rsidRPr="00C47069" w:rsidRDefault="004E325A" w:rsidP="004E325A">
                  <w:pPr>
                    <w:snapToGrid w:val="0"/>
                    <w:ind w:right="57"/>
                    <w:rPr>
                      <w:rFonts w:ascii="Calibri" w:eastAsia="EUAlbertina" w:hAnsi="Calibri" w:cs="EUAlbertina"/>
                      <w:b/>
                      <w:bCs/>
                      <w:color w:val="000000"/>
                      <w:sz w:val="20"/>
                      <w:szCs w:val="20"/>
                      <w:lang w:val="sv-SE" w:eastAsia="en-US" w:bidi="en-US"/>
                    </w:rPr>
                  </w:pPr>
                  <w:r w:rsidRPr="004E325A">
                    <w:rPr>
                      <w:b/>
                      <w:color w:val="000000"/>
                      <w:sz w:val="20"/>
                      <w:szCs w:val="20"/>
                      <w:lang w:val="sv"/>
                    </w:rPr>
                    <w:t>4,2. de viktigaste symptomen och effekterna, både akuta och fördröjda.</w:t>
                  </w:r>
                </w:p>
              </w:tc>
            </w:tr>
          </w:tbl>
          <w:p w:rsidR="004E325A" w:rsidRPr="00C47069" w:rsidRDefault="004E325A" w:rsidP="004E325A">
            <w:pPr>
              <w:snapToGrid w:val="0"/>
              <w:ind w:right="57"/>
              <w:rPr>
                <w:rFonts w:ascii="Calibri" w:eastAsia="EUAlbertina" w:hAnsi="Calibri" w:cs="EUAlbertina"/>
                <w:b/>
                <w:bCs/>
                <w:color w:val="000000"/>
                <w:sz w:val="20"/>
                <w:szCs w:val="20"/>
                <w:lang w:val="sv-SE" w:eastAsia="en-US" w:bidi="en-US"/>
              </w:rPr>
            </w:pPr>
          </w:p>
          <w:p w:rsidR="008C4212" w:rsidRPr="00C47069" w:rsidRDefault="008C4212" w:rsidP="008C4212">
            <w:pPr>
              <w:snapToGrid w:val="0"/>
              <w:ind w:right="57"/>
              <w:rPr>
                <w:rFonts w:ascii="Calibri" w:eastAsia="EUAlbertina" w:hAnsi="Calibri" w:cs="EUAlbertina"/>
                <w:bCs/>
                <w:color w:val="000000"/>
                <w:sz w:val="20"/>
                <w:szCs w:val="20"/>
                <w:lang w:val="sv-SE" w:eastAsia="en-US" w:bidi="en-US"/>
              </w:rPr>
            </w:pPr>
            <w:r w:rsidRPr="008C4212">
              <w:rPr>
                <w:color w:val="000000"/>
                <w:sz w:val="20"/>
                <w:szCs w:val="20"/>
                <w:lang w:val="sv"/>
              </w:rPr>
              <w:t>För symptom och effekter orsakade av de inneslutna ämnena, se kap. 11.</w:t>
            </w:r>
          </w:p>
          <w:p w:rsidR="004E325A" w:rsidRDefault="004E325A" w:rsidP="00F3505F">
            <w:pPr>
              <w:snapToGrid w:val="0"/>
              <w:ind w:right="57"/>
              <w:rPr>
                <w:rFonts w:ascii="Calibri" w:eastAsia="EUAlbertina" w:hAnsi="Calibri" w:cs="EUAlbertina"/>
                <w:b/>
                <w:bCs/>
                <w:color w:val="000000"/>
                <w:sz w:val="20"/>
                <w:szCs w:val="20"/>
                <w:lang w:eastAsia="en-US" w:bidi="en-US"/>
              </w:rPr>
            </w:pPr>
          </w:p>
          <w:p w:rsidR="003B3CCB" w:rsidRPr="00C47069" w:rsidRDefault="004E325A" w:rsidP="00F3505F">
            <w:pPr>
              <w:snapToGrid w:val="0"/>
              <w:ind w:right="57"/>
              <w:rPr>
                <w:rFonts w:ascii="Calibri" w:eastAsia="EUAlbertina" w:hAnsi="Calibri" w:cs="EUAlbertina"/>
                <w:b/>
                <w:bCs/>
                <w:color w:val="000000"/>
                <w:sz w:val="20"/>
                <w:szCs w:val="20"/>
                <w:lang w:val="sv-SE" w:eastAsia="en-US" w:bidi="en-US"/>
              </w:rPr>
            </w:pPr>
            <w:r w:rsidRPr="004E325A">
              <w:rPr>
                <w:b/>
                <w:color w:val="000000"/>
                <w:sz w:val="20"/>
                <w:szCs w:val="20"/>
                <w:lang w:val="sv"/>
              </w:rPr>
              <w:t>4,3. uppgift om omedelbar läkarvård och särskild behandling som behövs.</w:t>
            </w:r>
          </w:p>
          <w:p w:rsidR="008C4212" w:rsidRPr="008C4212" w:rsidRDefault="008C4212" w:rsidP="008C4212">
            <w:pPr>
              <w:snapToGrid w:val="0"/>
              <w:ind w:right="57"/>
              <w:rPr>
                <w:rFonts w:ascii="Calibri" w:eastAsia="EUAlbertina" w:hAnsi="Calibri" w:cs="EUAlbertina"/>
                <w:bCs/>
                <w:color w:val="000000"/>
                <w:sz w:val="20"/>
                <w:szCs w:val="20"/>
                <w:lang w:val="it-IT" w:eastAsia="en-US" w:bidi="en-US"/>
              </w:rPr>
            </w:pPr>
            <w:r w:rsidRPr="008C4212">
              <w:rPr>
                <w:color w:val="000000"/>
                <w:sz w:val="20"/>
                <w:szCs w:val="20"/>
                <w:lang w:val="sv"/>
              </w:rPr>
              <w:t>Information inte tillgänglig.</w:t>
            </w:r>
          </w:p>
          <w:p w:rsidR="004E325A" w:rsidRPr="00BB6938" w:rsidRDefault="004E325A" w:rsidP="00F3505F">
            <w:pPr>
              <w:snapToGrid w:val="0"/>
              <w:ind w:right="57"/>
              <w:rPr>
                <w:rFonts w:ascii="Calibri" w:eastAsia="EUAlbertina" w:hAnsi="Calibri" w:cs="EUAlbertina"/>
                <w:b/>
                <w:bCs/>
                <w:color w:val="000000"/>
                <w:sz w:val="20"/>
                <w:szCs w:val="20"/>
                <w:lang w:eastAsia="en-US" w:bidi="en-US"/>
              </w:rPr>
            </w:pPr>
          </w:p>
        </w:tc>
      </w:tr>
    </w:tbl>
    <w:p w:rsidR="003B3CCB" w:rsidRPr="00BB6938" w:rsidRDefault="004E325A"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4E325A">
        <w:rPr>
          <w:b/>
          <w:color w:val="FFFFFF"/>
          <w:lang w:val="sv"/>
        </w:rPr>
        <w:t>Avsnitt 5. Brandsläckningsåtgärder.</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2468"/>
        <w:gridCol w:w="6888"/>
      </w:tblGrid>
      <w:tr w:rsidR="003B3CCB" w:rsidRPr="00BB6938" w:rsidTr="00F3505F">
        <w:tc>
          <w:tcPr>
            <w:tcW w:w="2468" w:type="dxa"/>
            <w:tcBorders>
              <w:bottom w:val="double" w:sz="4" w:space="0" w:color="auto"/>
            </w:tcBorders>
            <w:shd w:val="clear" w:color="auto" w:fill="auto"/>
          </w:tcPr>
          <w:p w:rsidR="003B3CCB" w:rsidRPr="00BB6938" w:rsidRDefault="003C45BA" w:rsidP="00F3505F">
            <w:pPr>
              <w:snapToGrid w:val="0"/>
              <w:jc w:val="both"/>
              <w:rPr>
                <w:rFonts w:ascii="Calibri" w:eastAsia="EUAlbertina" w:hAnsi="Calibri" w:cs="EUAlbertina"/>
                <w:b/>
                <w:bCs/>
                <w:color w:val="000000"/>
                <w:sz w:val="20"/>
                <w:szCs w:val="20"/>
              </w:rPr>
            </w:pPr>
            <w:r w:rsidRPr="003C45BA">
              <w:rPr>
                <w:b/>
                <w:color w:val="000000"/>
                <w:sz w:val="20"/>
                <w:szCs w:val="20"/>
                <w:lang w:val="sv"/>
              </w:rPr>
              <w:t>5,1. släckmedel.</w:t>
            </w:r>
          </w:p>
        </w:tc>
        <w:tc>
          <w:tcPr>
            <w:tcW w:w="6888" w:type="dxa"/>
            <w:tcBorders>
              <w:bottom w:val="double" w:sz="4" w:space="0" w:color="auto"/>
            </w:tcBorders>
            <w:shd w:val="clear" w:color="auto" w:fill="auto"/>
          </w:tcPr>
          <w:p w:rsidR="003B3CCB" w:rsidRPr="00BB6938" w:rsidRDefault="003B3CCB" w:rsidP="00F3505F">
            <w:pPr>
              <w:pStyle w:val="TableContents"/>
              <w:snapToGrid w:val="0"/>
              <w:rPr>
                <w:rFonts w:ascii="Calibri" w:hAnsi="Calibri"/>
                <w:color w:val="000000"/>
                <w:sz w:val="20"/>
                <w:szCs w:val="20"/>
              </w:rPr>
            </w:pP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C45BA" w:rsidRPr="003C45BA" w:rsidRDefault="003C45BA" w:rsidP="003C45BA">
            <w:pPr>
              <w:snapToGrid w:val="0"/>
              <w:ind w:left="87"/>
              <w:rPr>
                <w:rFonts w:ascii="Calibri" w:hAnsi="Calibri" w:cs="Arial"/>
                <w:b/>
                <w:color w:val="000000"/>
                <w:sz w:val="20"/>
                <w:szCs w:val="20"/>
                <w:lang w:val="it-IT"/>
              </w:rPr>
            </w:pPr>
            <w:r w:rsidRPr="003C45BA">
              <w:rPr>
                <w:b/>
                <w:color w:val="000000"/>
                <w:sz w:val="20"/>
                <w:szCs w:val="20"/>
                <w:lang w:val="sv"/>
              </w:rPr>
              <w:t>Lämplig släcknings utrustning</w:t>
            </w:r>
          </w:p>
          <w:p w:rsidR="003B3CCB" w:rsidRPr="00BB6938" w:rsidRDefault="003B3CCB" w:rsidP="00F3505F">
            <w:pPr>
              <w:snapToGrid w:val="0"/>
              <w:ind w:left="87"/>
              <w:rPr>
                <w:rFonts w:ascii="Calibri" w:hAnsi="Calibri" w:cs="Arial"/>
                <w:b/>
                <w:color w:val="000000"/>
                <w:sz w:val="20"/>
                <w:szCs w:val="20"/>
              </w:rPr>
            </w:pP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C47069" w:rsidRDefault="003C45BA" w:rsidP="00F3505F">
            <w:pPr>
              <w:snapToGrid w:val="0"/>
              <w:jc w:val="both"/>
              <w:rPr>
                <w:rFonts w:ascii="Calibri" w:hAnsi="Calibri" w:cs="Arial"/>
                <w:color w:val="000000"/>
                <w:sz w:val="20"/>
                <w:szCs w:val="20"/>
                <w:lang w:val="sv-SE"/>
              </w:rPr>
            </w:pPr>
            <w:r w:rsidRPr="003C45BA">
              <w:rPr>
                <w:color w:val="000000"/>
                <w:sz w:val="20"/>
                <w:szCs w:val="20"/>
                <w:lang w:val="sv"/>
              </w:rPr>
              <w:t>Släckmedel är: koldioxid, skum, kemiskt pulver. För produkt förlust eller läckage som inte har fångat eld, kan vattendimma användas för att skingra brandfarliga ångor och skydda dem som försöker hejda läckaget.</w:t>
            </w: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8C4212" w:rsidRDefault="003C45BA" w:rsidP="008C4212">
            <w:pPr>
              <w:snapToGrid w:val="0"/>
              <w:ind w:left="87"/>
              <w:rPr>
                <w:rFonts w:ascii="Calibri" w:eastAsia="TimesNewRoman" w:hAnsi="Calibri" w:cs="TimesNewRoman"/>
                <w:b/>
                <w:color w:val="000000"/>
                <w:sz w:val="20"/>
                <w:szCs w:val="20"/>
                <w:lang w:val="en-GB"/>
              </w:rPr>
            </w:pPr>
            <w:r w:rsidRPr="003C45BA">
              <w:rPr>
                <w:b/>
                <w:color w:val="000000"/>
                <w:sz w:val="20"/>
                <w:szCs w:val="20"/>
                <w:lang w:val="sv"/>
              </w:rPr>
              <w:t>Olämplig släcknings utrustning</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C47069" w:rsidRDefault="003C45BA" w:rsidP="00F3505F">
            <w:pPr>
              <w:snapToGrid w:val="0"/>
              <w:jc w:val="both"/>
              <w:rPr>
                <w:rFonts w:ascii="Calibri" w:eastAsia="TimesNewRoman" w:hAnsi="Calibri" w:cs="Arial"/>
                <w:color w:val="000000"/>
                <w:sz w:val="20"/>
                <w:szCs w:val="20"/>
                <w:lang w:val="sv-SE"/>
              </w:rPr>
            </w:pPr>
            <w:r w:rsidRPr="003C45BA">
              <w:rPr>
                <w:color w:val="000000"/>
                <w:sz w:val="20"/>
                <w:szCs w:val="20"/>
                <w:lang w:val="sv"/>
              </w:rPr>
              <w:t>Använd inte vatten strålar. Vatten är inte effektivt för att släcka bränder men kan användas för att kyla behållare som utsätts för lågor för att förhindra explosioner.</w:t>
            </w:r>
          </w:p>
        </w:tc>
      </w:tr>
      <w:tr w:rsidR="003B3CCB" w:rsidRPr="00BB6938" w:rsidTr="00F3505F">
        <w:trPr>
          <w:trHeight w:val="265"/>
        </w:trPr>
        <w:tc>
          <w:tcPr>
            <w:tcW w:w="9356" w:type="dxa"/>
            <w:gridSpan w:val="2"/>
            <w:tcBorders>
              <w:top w:val="double" w:sz="4" w:space="0" w:color="auto"/>
              <w:bottom w:val="double" w:sz="4" w:space="0" w:color="auto"/>
            </w:tcBorders>
            <w:shd w:val="clear" w:color="auto" w:fill="auto"/>
          </w:tcPr>
          <w:p w:rsidR="003B3CCB" w:rsidRPr="00BB6938" w:rsidRDefault="004242F7" w:rsidP="00F3505F">
            <w:pPr>
              <w:snapToGrid w:val="0"/>
              <w:jc w:val="both"/>
              <w:rPr>
                <w:rFonts w:ascii="Calibri" w:eastAsia="EUAlbertina" w:hAnsi="Calibri" w:cs="EUAlbertina"/>
                <w:b/>
                <w:bCs/>
                <w:color w:val="000000"/>
                <w:sz w:val="20"/>
                <w:szCs w:val="20"/>
              </w:rPr>
            </w:pPr>
            <w:r w:rsidRPr="004242F7">
              <w:rPr>
                <w:b/>
                <w:color w:val="000000"/>
                <w:sz w:val="20"/>
                <w:szCs w:val="20"/>
                <w:lang w:val="sv"/>
              </w:rPr>
              <w:lastRenderedPageBreak/>
              <w:t>5,2 särskilda faror som orsakas av ämnet eller blandningen.</w:t>
            </w: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C47069" w:rsidRDefault="004242F7" w:rsidP="004242F7">
            <w:pPr>
              <w:snapToGrid w:val="0"/>
              <w:ind w:left="87"/>
              <w:rPr>
                <w:rFonts w:ascii="Calibri" w:hAnsi="Calibri"/>
                <w:b/>
                <w:color w:val="000000"/>
                <w:sz w:val="20"/>
                <w:szCs w:val="20"/>
                <w:lang w:val="sv-SE"/>
              </w:rPr>
            </w:pPr>
            <w:r w:rsidRPr="004242F7">
              <w:rPr>
                <w:b/>
                <w:color w:val="000000"/>
                <w:sz w:val="20"/>
                <w:szCs w:val="20"/>
                <w:lang w:val="sv"/>
              </w:rPr>
              <w:t>Faror som orsakas av exponering i händelse av brand</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4242F7" w:rsidRDefault="004242F7" w:rsidP="004242F7">
            <w:pPr>
              <w:pStyle w:val="TableContents"/>
              <w:snapToGrid w:val="0"/>
              <w:rPr>
                <w:rFonts w:ascii="Calibri" w:eastAsia="Arial" w:hAnsi="Calibri" w:cs="Arial"/>
                <w:color w:val="000000"/>
                <w:sz w:val="20"/>
                <w:szCs w:val="20"/>
                <w:lang w:val="it-IT"/>
              </w:rPr>
            </w:pPr>
            <w:r w:rsidRPr="004242F7">
              <w:rPr>
                <w:color w:val="000000"/>
                <w:sz w:val="20"/>
                <w:szCs w:val="20"/>
                <w:lang w:val="sv"/>
              </w:rPr>
              <w:t>Övertryck kan bildas i behållare som utsätts för brand vid explosionsrisk. Andas inte in förbränningsprodukter.</w:t>
            </w:r>
            <w:r w:rsidR="003B3CCB" w:rsidRPr="00BB6938">
              <w:rPr>
                <w:color w:val="000000"/>
                <w:sz w:val="20"/>
                <w:szCs w:val="20"/>
                <w:lang w:val="sv"/>
              </w:rPr>
              <w:t>.</w:t>
            </w:r>
          </w:p>
        </w:tc>
      </w:tr>
      <w:tr w:rsidR="003B3CCB" w:rsidRPr="00BB6938" w:rsidTr="00F3505F">
        <w:tc>
          <w:tcPr>
            <w:tcW w:w="9356" w:type="dxa"/>
            <w:gridSpan w:val="2"/>
            <w:tcBorders>
              <w:bottom w:val="double" w:sz="4" w:space="0" w:color="auto"/>
            </w:tcBorders>
            <w:shd w:val="clear" w:color="auto" w:fill="auto"/>
          </w:tcPr>
          <w:p w:rsidR="003B3CCB" w:rsidRPr="00BB6938" w:rsidRDefault="004242F7" w:rsidP="00F3505F">
            <w:pPr>
              <w:snapToGrid w:val="0"/>
              <w:rPr>
                <w:rFonts w:ascii="Calibri" w:eastAsia="EUAlbertina" w:hAnsi="Calibri" w:cs="EUAlbertina"/>
                <w:b/>
                <w:bCs/>
                <w:color w:val="000000"/>
                <w:sz w:val="20"/>
                <w:szCs w:val="20"/>
              </w:rPr>
            </w:pPr>
            <w:r w:rsidRPr="004242F7">
              <w:rPr>
                <w:b/>
                <w:color w:val="000000"/>
                <w:sz w:val="20"/>
                <w:szCs w:val="20"/>
                <w:lang w:val="sv"/>
              </w:rPr>
              <w:t>5,3. råd till brandmän</w:t>
            </w:r>
            <w:r w:rsidR="003B3CCB" w:rsidRPr="00BB6938">
              <w:rPr>
                <w:b/>
                <w:bCs/>
                <w:color w:val="000000"/>
                <w:sz w:val="20"/>
                <w:szCs w:val="20"/>
                <w:lang w:val="sv"/>
              </w:rPr>
              <w:t>:</w:t>
            </w:r>
          </w:p>
        </w:tc>
      </w:tr>
      <w:tr w:rsidR="003B3CCB" w:rsidRPr="00BB6938" w:rsidTr="00F3505F">
        <w:trPr>
          <w:trHeight w:val="465"/>
        </w:trPr>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4242F7" w:rsidRDefault="004242F7" w:rsidP="004242F7">
            <w:pPr>
              <w:pStyle w:val="TableContents"/>
              <w:snapToGrid w:val="0"/>
              <w:ind w:left="87"/>
              <w:rPr>
                <w:rFonts w:ascii="Calibri" w:hAnsi="Calibri"/>
                <w:b/>
                <w:color w:val="000000"/>
                <w:sz w:val="20"/>
                <w:szCs w:val="20"/>
                <w:lang w:val="en-GB"/>
              </w:rPr>
            </w:pPr>
            <w:r w:rsidRPr="004242F7">
              <w:rPr>
                <w:b/>
                <w:color w:val="000000"/>
                <w:sz w:val="20"/>
                <w:szCs w:val="20"/>
                <w:lang w:val="sv"/>
              </w:rPr>
              <w:t>Särskild skyddsutrustning för brandmän</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C47069" w:rsidRDefault="004242F7" w:rsidP="00F3505F">
            <w:pPr>
              <w:snapToGrid w:val="0"/>
              <w:jc w:val="both"/>
              <w:rPr>
                <w:rFonts w:ascii="Calibri" w:eastAsia="ArialMT" w:hAnsi="Calibri" w:cs="ArialMT"/>
                <w:color w:val="000000"/>
                <w:sz w:val="20"/>
                <w:szCs w:val="20"/>
                <w:lang w:val="sv-SE"/>
              </w:rPr>
            </w:pPr>
            <w:r w:rsidRPr="004242F7">
              <w:rPr>
                <w:color w:val="000000"/>
                <w:sz w:val="20"/>
                <w:szCs w:val="20"/>
                <w:lang w:val="sv"/>
              </w:rPr>
              <w:t>Normal brandbekämpning kläder dvs brand Kit (BS en 469), handskar (BS en 659) och stövlar (Ho specifikation A29 och A30) i kombination med självförsörjande öppen krets positivt tryck Tryckluftandningsapparat (BS en 137).</w:t>
            </w:r>
          </w:p>
        </w:tc>
      </w:tr>
      <w:tr w:rsidR="003B3CCB" w:rsidRPr="00BB6938" w:rsidTr="00F3505F">
        <w:trPr>
          <w:trHeight w:val="26"/>
        </w:trPr>
        <w:tc>
          <w:tcPr>
            <w:tcW w:w="2468" w:type="dxa"/>
            <w:tcBorders>
              <w:top w:val="double" w:sz="4" w:space="0" w:color="auto"/>
            </w:tcBorders>
            <w:shd w:val="clear" w:color="auto" w:fill="auto"/>
          </w:tcPr>
          <w:p w:rsidR="003B3CCB" w:rsidRPr="00BB6938" w:rsidRDefault="003B3CCB" w:rsidP="00F3505F">
            <w:pPr>
              <w:pStyle w:val="TableContents"/>
              <w:snapToGrid w:val="0"/>
              <w:ind w:left="87"/>
              <w:rPr>
                <w:rFonts w:ascii="Calibri" w:hAnsi="Calibri"/>
                <w:b/>
                <w:color w:val="000000"/>
                <w:sz w:val="20"/>
                <w:szCs w:val="20"/>
              </w:rPr>
            </w:pPr>
          </w:p>
        </w:tc>
        <w:tc>
          <w:tcPr>
            <w:tcW w:w="6888" w:type="dxa"/>
            <w:tcBorders>
              <w:top w:val="double" w:sz="4" w:space="0" w:color="auto"/>
            </w:tcBorders>
            <w:shd w:val="clear" w:color="auto" w:fill="auto"/>
          </w:tcPr>
          <w:p w:rsidR="003B3CCB" w:rsidRPr="00BB6938" w:rsidRDefault="003B3CCB" w:rsidP="00F3505F">
            <w:pPr>
              <w:snapToGrid w:val="0"/>
              <w:jc w:val="both"/>
              <w:rPr>
                <w:rFonts w:ascii="Calibri" w:eastAsia="ArialMT" w:hAnsi="Calibri" w:cs="ArialMT"/>
                <w:color w:val="000000"/>
                <w:sz w:val="20"/>
                <w:szCs w:val="20"/>
              </w:rPr>
            </w:pPr>
          </w:p>
        </w:tc>
      </w:tr>
    </w:tbl>
    <w:p w:rsidR="003B3CCB" w:rsidRPr="00BB6938" w:rsidRDefault="004242F7" w:rsidP="003B3CCB">
      <w:pPr>
        <w:pStyle w:val="TableContents"/>
        <w:pBdr>
          <w:top w:val="single" w:sz="4" w:space="1" w:color="000000"/>
          <w:left w:val="single" w:sz="4" w:space="4" w:color="000000"/>
          <w:bottom w:val="single" w:sz="4" w:space="1" w:color="000000"/>
          <w:right w:val="single" w:sz="4" w:space="0" w:color="000000"/>
        </w:pBdr>
        <w:shd w:val="clear" w:color="auto" w:fill="1F497D"/>
        <w:snapToGrid w:val="0"/>
        <w:spacing w:before="57"/>
        <w:jc w:val="both"/>
        <w:rPr>
          <w:rFonts w:ascii="Calibri" w:hAnsi="Calibri"/>
          <w:b/>
          <w:bCs/>
          <w:color w:val="FFFFFF"/>
          <w:lang w:eastAsia="en-US" w:bidi="en-US"/>
        </w:rPr>
      </w:pPr>
      <w:r w:rsidRPr="004242F7">
        <w:rPr>
          <w:b/>
          <w:color w:val="FFFFFF"/>
          <w:lang w:val="sv"/>
        </w:rPr>
        <w:t>Avsnitt 6. Åtgärder vid oavsiktliga utsläpp.</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475"/>
        <w:gridCol w:w="6879"/>
      </w:tblGrid>
      <w:tr w:rsidR="003B3CCB" w:rsidRPr="00BB6938" w:rsidTr="00F26C45">
        <w:tc>
          <w:tcPr>
            <w:tcW w:w="9354" w:type="dxa"/>
            <w:gridSpan w:val="2"/>
            <w:tcBorders>
              <w:bottom w:val="double" w:sz="4" w:space="0" w:color="auto"/>
            </w:tcBorders>
            <w:shd w:val="clear" w:color="auto" w:fill="auto"/>
          </w:tcPr>
          <w:p w:rsidR="003B3CCB" w:rsidRPr="00BB6938" w:rsidRDefault="00F871FB" w:rsidP="00F3505F">
            <w:pPr>
              <w:snapToGrid w:val="0"/>
              <w:rPr>
                <w:rFonts w:ascii="Calibri" w:eastAsia="EUAlbertina" w:hAnsi="Calibri" w:cs="EUAlbertina"/>
                <w:b/>
                <w:bCs/>
                <w:color w:val="000000"/>
                <w:sz w:val="20"/>
                <w:szCs w:val="20"/>
              </w:rPr>
            </w:pPr>
            <w:r w:rsidRPr="00F871FB">
              <w:rPr>
                <w:b/>
                <w:color w:val="000000"/>
                <w:sz w:val="20"/>
                <w:szCs w:val="20"/>
                <w:lang w:val="sv"/>
              </w:rPr>
              <w:t>6,1. personliga skyddsåtgärder, skyddsutrustning och nödförfaranden.</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ind w:left="87"/>
              <w:rPr>
                <w:rFonts w:ascii="Calibri" w:eastAsia="EUAlbertina" w:hAnsi="Calibri" w:cs="EUAlbertina"/>
                <w:b/>
                <w:color w:val="000000"/>
                <w:sz w:val="20"/>
                <w:szCs w:val="20"/>
              </w:rPr>
            </w:pPr>
            <w:r w:rsidRPr="00F871FB">
              <w:rPr>
                <w:b/>
                <w:color w:val="000000"/>
                <w:sz w:val="20"/>
                <w:szCs w:val="20"/>
                <w:lang w:val="sv"/>
              </w:rPr>
              <w:t>Personliga försiktighetsåtgärder</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F871FB" w:rsidRPr="00C47069" w:rsidRDefault="00F871FB" w:rsidP="00F871FB">
            <w:pPr>
              <w:snapToGrid w:val="0"/>
              <w:jc w:val="both"/>
              <w:rPr>
                <w:rFonts w:ascii="Calibri" w:hAnsi="Calibri" w:cs="Arial"/>
                <w:color w:val="000000"/>
                <w:sz w:val="20"/>
                <w:szCs w:val="20"/>
                <w:lang w:val="sv-SE"/>
              </w:rPr>
            </w:pPr>
            <w:r w:rsidRPr="00F871FB">
              <w:rPr>
                <w:color w:val="000000"/>
                <w:sz w:val="20"/>
                <w:szCs w:val="20"/>
                <w:lang w:val="sv"/>
              </w:rPr>
              <w:t>Blockera läckaget om det inte finns någon fara.</w:t>
            </w:r>
          </w:p>
          <w:p w:rsidR="003B3CCB" w:rsidRPr="00C47069" w:rsidRDefault="00F871FB" w:rsidP="00F3505F">
            <w:pPr>
              <w:snapToGrid w:val="0"/>
              <w:jc w:val="both"/>
              <w:rPr>
                <w:rFonts w:ascii="Calibri" w:hAnsi="Calibri" w:cs="Arial"/>
                <w:color w:val="000000"/>
                <w:sz w:val="20"/>
                <w:szCs w:val="20"/>
                <w:lang w:val="sv-SE"/>
              </w:rPr>
            </w:pPr>
            <w:r w:rsidRPr="00F871FB">
              <w:rPr>
                <w:color w:val="000000"/>
                <w:sz w:val="20"/>
                <w:szCs w:val="20"/>
                <w:lang w:val="sv"/>
              </w:rPr>
              <w:t>Använd lämplig skyddsutrustning (inklusive personlig skyddsutrustning som avses i avsnitt 8 i säkerhetsdatabladet) för att förhindra kontaminering av hud, ögon och personliga kläder. Dessa indikationer gäller både för bearbetnings personal och för dem som arbetar med nödförfaranden.</w:t>
            </w:r>
          </w:p>
        </w:tc>
      </w:tr>
      <w:tr w:rsidR="003B3CCB" w:rsidRPr="00BB6938" w:rsidTr="00F26C45">
        <w:trPr>
          <w:trHeight w:val="164"/>
        </w:trPr>
        <w:tc>
          <w:tcPr>
            <w:tcW w:w="9354" w:type="dxa"/>
            <w:gridSpan w:val="2"/>
            <w:tcBorders>
              <w:top w:val="double" w:sz="4" w:space="0" w:color="auto"/>
              <w:bottom w:val="double" w:sz="4" w:space="0" w:color="auto"/>
            </w:tcBorders>
            <w:shd w:val="clear" w:color="auto" w:fill="auto"/>
          </w:tcPr>
          <w:p w:rsidR="003B3CCB" w:rsidRPr="00BB6938" w:rsidRDefault="00F871FB" w:rsidP="00F3505F">
            <w:pPr>
              <w:snapToGrid w:val="0"/>
              <w:jc w:val="both"/>
              <w:rPr>
                <w:rFonts w:ascii="Calibri" w:eastAsia="EUAlbertina" w:hAnsi="Calibri" w:cs="EUAlbertina"/>
                <w:b/>
                <w:bCs/>
                <w:color w:val="000000"/>
                <w:sz w:val="20"/>
                <w:szCs w:val="20"/>
              </w:rPr>
            </w:pPr>
            <w:r w:rsidRPr="00F871FB">
              <w:rPr>
                <w:b/>
                <w:color w:val="000000"/>
                <w:sz w:val="20"/>
                <w:szCs w:val="20"/>
                <w:lang w:val="sv"/>
              </w:rPr>
              <w:t>6,2. miljöskyddsåtgärder.</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jc w:val="both"/>
              <w:rPr>
                <w:rFonts w:ascii="Calibri" w:hAnsi="Calibri" w:cs="Arial"/>
                <w:b/>
                <w:color w:val="000000"/>
                <w:sz w:val="20"/>
                <w:szCs w:val="20"/>
              </w:rPr>
            </w:pPr>
            <w:r w:rsidRPr="00F871FB">
              <w:rPr>
                <w:b/>
                <w:color w:val="000000"/>
                <w:sz w:val="20"/>
                <w:szCs w:val="20"/>
                <w:lang w:val="sv"/>
              </w:rPr>
              <w:t>Miljöskyddsåtgärder.</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3B3CCB" w:rsidRPr="00C47069" w:rsidRDefault="00F871FB" w:rsidP="00F871FB">
            <w:pPr>
              <w:pStyle w:val="TableContents"/>
              <w:snapToGrid w:val="0"/>
              <w:rPr>
                <w:rFonts w:ascii="Calibri" w:hAnsi="Calibri"/>
                <w:color w:val="000000"/>
                <w:sz w:val="20"/>
                <w:szCs w:val="20"/>
                <w:lang w:val="sv-SE"/>
              </w:rPr>
            </w:pPr>
            <w:r w:rsidRPr="00F871FB">
              <w:rPr>
                <w:color w:val="000000"/>
                <w:sz w:val="20"/>
                <w:szCs w:val="20"/>
                <w:lang w:val="sv"/>
              </w:rPr>
              <w:t>Produkten får inte tränga in i avloppssystemet eller komma i kontakt med ytvatten eller grundvatten.</w:t>
            </w:r>
          </w:p>
        </w:tc>
      </w:tr>
      <w:tr w:rsidR="003B3CCB" w:rsidRPr="00BB6938" w:rsidTr="00F26C45">
        <w:tc>
          <w:tcPr>
            <w:tcW w:w="9354" w:type="dxa"/>
            <w:gridSpan w:val="2"/>
            <w:tcBorders>
              <w:top w:val="double" w:sz="4" w:space="0" w:color="auto"/>
              <w:bottom w:val="double" w:sz="4" w:space="0" w:color="auto"/>
            </w:tcBorders>
            <w:shd w:val="clear" w:color="auto" w:fill="auto"/>
          </w:tcPr>
          <w:p w:rsidR="003B3CCB" w:rsidRPr="00BB6938" w:rsidRDefault="00F871FB" w:rsidP="00F3505F">
            <w:pPr>
              <w:pStyle w:val="TableContents"/>
              <w:snapToGrid w:val="0"/>
              <w:jc w:val="both"/>
              <w:rPr>
                <w:rFonts w:ascii="Calibri" w:eastAsia="EUAlbertina" w:hAnsi="Calibri" w:cs="EUAlbertina"/>
                <w:b/>
                <w:bCs/>
                <w:color w:val="000000"/>
                <w:sz w:val="20"/>
                <w:szCs w:val="20"/>
              </w:rPr>
            </w:pPr>
            <w:r w:rsidRPr="00F871FB">
              <w:rPr>
                <w:b/>
                <w:color w:val="000000"/>
                <w:sz w:val="20"/>
                <w:szCs w:val="20"/>
                <w:lang w:val="sv"/>
              </w:rPr>
              <w:t>6,3. metoder och material för inneslutning och sanering.</w:t>
            </w:r>
          </w:p>
        </w:tc>
      </w:tr>
      <w:tr w:rsidR="003B3CCB" w:rsidRPr="00BB6938" w:rsidTr="00F26C45">
        <w:trPr>
          <w:trHeight w:val="823"/>
        </w:trPr>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ind w:left="87"/>
              <w:rPr>
                <w:rFonts w:ascii="Calibri" w:hAnsi="Calibri" w:cs="Arial"/>
                <w:b/>
                <w:color w:val="000000"/>
                <w:sz w:val="20"/>
                <w:szCs w:val="20"/>
              </w:rPr>
            </w:pPr>
            <w:r>
              <w:rPr>
                <w:b/>
                <w:color w:val="000000"/>
                <w:sz w:val="20"/>
                <w:szCs w:val="20"/>
                <w:lang w:val="sv"/>
              </w:rPr>
              <w:t>Metoder för bortskaffande</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F871FB" w:rsidRPr="00C47069" w:rsidRDefault="00F871FB" w:rsidP="00F871FB">
            <w:pPr>
              <w:snapToGrid w:val="0"/>
              <w:jc w:val="both"/>
              <w:rPr>
                <w:rFonts w:ascii="Calibri" w:eastAsia="Times-Italic" w:hAnsi="Calibri" w:cs="Times-Italic"/>
                <w:color w:val="000000"/>
                <w:sz w:val="20"/>
                <w:szCs w:val="20"/>
                <w:lang w:val="sv-SE" w:eastAsia="en-US" w:bidi="en-US"/>
              </w:rPr>
            </w:pPr>
            <w:r w:rsidRPr="00F871FB">
              <w:rPr>
                <w:color w:val="000000"/>
                <w:sz w:val="20"/>
                <w:szCs w:val="20"/>
                <w:lang w:val="sv"/>
              </w:rPr>
              <w:t>Samla in den läckta produkten i en lämplig behållare. Utvärdera förenligheten hos den behållare som ska användas, genom att kontrollera avsnitt 10. Absorbera resten med inert absorberande material.</w:t>
            </w:r>
          </w:p>
          <w:p w:rsidR="003B3CCB" w:rsidRPr="00C47069" w:rsidRDefault="00F871FB" w:rsidP="00F3505F">
            <w:pPr>
              <w:snapToGrid w:val="0"/>
              <w:jc w:val="both"/>
              <w:rPr>
                <w:rFonts w:ascii="Calibri" w:eastAsia="Times-Italic" w:hAnsi="Calibri" w:cs="Times-Italic"/>
                <w:color w:val="000000"/>
                <w:sz w:val="20"/>
                <w:szCs w:val="20"/>
                <w:lang w:val="sv-SE" w:eastAsia="en-US" w:bidi="en-US"/>
              </w:rPr>
            </w:pPr>
            <w:r w:rsidRPr="00F871FB">
              <w:rPr>
                <w:color w:val="000000"/>
                <w:sz w:val="20"/>
                <w:szCs w:val="20"/>
                <w:lang w:val="sv"/>
              </w:rPr>
              <w:t>Se till att läckaget platsen är väl ventilerade. Kontrollera inkompatibiliteten för container material i avsnitt 7. Kontaminerat material skall bortskaffas i enlighet med bestämmelserna i punkt 13.</w:t>
            </w:r>
          </w:p>
        </w:tc>
      </w:tr>
      <w:tr w:rsidR="003B3CCB" w:rsidRPr="00BB6938" w:rsidTr="00F26C45">
        <w:tc>
          <w:tcPr>
            <w:tcW w:w="9354" w:type="dxa"/>
            <w:gridSpan w:val="2"/>
            <w:tcBorders>
              <w:top w:val="double" w:sz="4" w:space="0" w:color="auto"/>
              <w:bottom w:val="double" w:sz="4" w:space="0" w:color="auto"/>
            </w:tcBorders>
            <w:shd w:val="clear" w:color="auto" w:fill="auto"/>
          </w:tcPr>
          <w:p w:rsidR="003B3CCB" w:rsidRPr="00BB6938" w:rsidRDefault="00F871FB" w:rsidP="00F3505F">
            <w:pPr>
              <w:snapToGrid w:val="0"/>
              <w:jc w:val="both"/>
              <w:rPr>
                <w:rFonts w:ascii="Calibri" w:eastAsia="EUAlbertina" w:hAnsi="Calibri" w:cs="EUAlbertina"/>
                <w:b/>
                <w:bCs/>
                <w:color w:val="000000"/>
                <w:sz w:val="20"/>
                <w:szCs w:val="20"/>
              </w:rPr>
            </w:pPr>
            <w:r w:rsidRPr="00F871FB">
              <w:rPr>
                <w:b/>
                <w:color w:val="000000"/>
                <w:sz w:val="20"/>
                <w:szCs w:val="20"/>
                <w:lang w:val="sv"/>
              </w:rPr>
              <w:t>6,4. hänvisning till andra avsnitt.</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4724" w:rsidRPr="00C47069" w:rsidRDefault="00F871FB" w:rsidP="00F871FB">
            <w:pPr>
              <w:widowControl w:val="0"/>
              <w:autoSpaceDE w:val="0"/>
              <w:autoSpaceDN w:val="0"/>
              <w:adjustRightInd w:val="0"/>
              <w:jc w:val="both"/>
              <w:rPr>
                <w:rFonts w:asciiTheme="minorHAnsi" w:hAnsiTheme="minorHAnsi" w:cs="Arial"/>
                <w:color w:val="000000"/>
                <w:sz w:val="20"/>
                <w:szCs w:val="20"/>
                <w:lang w:val="sv-SE" w:eastAsia="ja-JP"/>
              </w:rPr>
            </w:pPr>
            <w:r w:rsidRPr="00F871FB">
              <w:rPr>
                <w:color w:val="000000"/>
                <w:sz w:val="20"/>
                <w:szCs w:val="20"/>
                <w:lang w:val="sv"/>
              </w:rPr>
              <w:t>All information om personligt skydd och bortskaffande ges i avsnitt1, 8 och 13.</w:t>
            </w:r>
          </w:p>
        </w:tc>
      </w:tr>
      <w:tr w:rsidR="003B3CCB" w:rsidRPr="00BB6938" w:rsidTr="00F26C45">
        <w:tc>
          <w:tcPr>
            <w:tcW w:w="2475" w:type="dxa"/>
            <w:tcBorders>
              <w:top w:val="double" w:sz="4" w:space="0" w:color="auto"/>
            </w:tcBorders>
            <w:shd w:val="clear" w:color="auto" w:fill="auto"/>
          </w:tcPr>
          <w:p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tcBorders>
            <w:shd w:val="clear" w:color="auto" w:fill="auto"/>
          </w:tcPr>
          <w:p w:rsidR="003B3CCB" w:rsidRPr="00BB6938" w:rsidRDefault="003B3CCB" w:rsidP="00F3505F">
            <w:pPr>
              <w:pStyle w:val="TableContents"/>
              <w:snapToGrid w:val="0"/>
              <w:rPr>
                <w:rFonts w:ascii="Calibri" w:hAnsi="Calibri"/>
                <w:color w:val="000000"/>
                <w:sz w:val="20"/>
                <w:szCs w:val="20"/>
              </w:rPr>
            </w:pPr>
          </w:p>
        </w:tc>
      </w:tr>
    </w:tbl>
    <w:p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F26C45">
        <w:rPr>
          <w:b/>
          <w:color w:val="FFFFFF"/>
          <w:lang w:val="sv"/>
        </w:rPr>
        <w:t>Avsnitt 7. Hantering och förvaring.</w:t>
      </w:r>
    </w:p>
    <w:tbl>
      <w:tblPr>
        <w:tblW w:w="9375" w:type="dxa"/>
        <w:tblInd w:w="55" w:type="dxa"/>
        <w:tblLayout w:type="fixed"/>
        <w:tblCellMar>
          <w:top w:w="55" w:type="dxa"/>
          <w:left w:w="55" w:type="dxa"/>
          <w:bottom w:w="55" w:type="dxa"/>
          <w:right w:w="55" w:type="dxa"/>
        </w:tblCellMar>
        <w:tblLook w:val="0000" w:firstRow="0" w:lastRow="0" w:firstColumn="0" w:lastColumn="0" w:noHBand="0" w:noVBand="0"/>
      </w:tblPr>
      <w:tblGrid>
        <w:gridCol w:w="2495"/>
        <w:gridCol w:w="6880"/>
      </w:tblGrid>
      <w:tr w:rsidR="003B3CCB" w:rsidRPr="00BB6938" w:rsidTr="00F26C45">
        <w:trPr>
          <w:trHeight w:val="25"/>
        </w:trPr>
        <w:tc>
          <w:tcPr>
            <w:tcW w:w="9375" w:type="dxa"/>
            <w:gridSpan w:val="2"/>
            <w:shd w:val="clear" w:color="auto" w:fill="auto"/>
          </w:tcPr>
          <w:p w:rsidR="003B3CCB" w:rsidRPr="00BB6938" w:rsidRDefault="003B3CCB" w:rsidP="00F3505F">
            <w:pPr>
              <w:snapToGrid w:val="0"/>
              <w:jc w:val="both"/>
              <w:rPr>
                <w:rFonts w:ascii="Calibri" w:eastAsia="EUAlbertina" w:hAnsi="Calibri" w:cs="EUAlbertina"/>
                <w:b/>
                <w:bCs/>
                <w:color w:val="000000"/>
                <w:sz w:val="4"/>
                <w:szCs w:val="4"/>
              </w:rPr>
            </w:pPr>
          </w:p>
        </w:tc>
      </w:tr>
      <w:tr w:rsidR="003B3CCB" w:rsidRPr="00BB6938" w:rsidTr="00F26C45">
        <w:tc>
          <w:tcPr>
            <w:tcW w:w="9375" w:type="dxa"/>
            <w:gridSpan w:val="2"/>
            <w:tcBorders>
              <w:bottom w:val="double" w:sz="4" w:space="0" w:color="auto"/>
            </w:tcBorders>
            <w:shd w:val="clear" w:color="auto" w:fill="auto"/>
          </w:tcPr>
          <w:p w:rsidR="003B3CCB" w:rsidRPr="00BB6938" w:rsidRDefault="00F26C45" w:rsidP="00F3505F">
            <w:pPr>
              <w:snapToGrid w:val="0"/>
              <w:rPr>
                <w:rFonts w:ascii="Calibri" w:eastAsia="EUAlbertina" w:hAnsi="Calibri" w:cs="EUAlbertina"/>
                <w:b/>
                <w:bCs/>
                <w:color w:val="000000"/>
                <w:sz w:val="20"/>
                <w:szCs w:val="20"/>
              </w:rPr>
            </w:pPr>
            <w:r w:rsidRPr="00F26C45">
              <w:rPr>
                <w:b/>
                <w:color w:val="000000"/>
                <w:sz w:val="20"/>
                <w:szCs w:val="20"/>
                <w:lang w:val="sv"/>
              </w:rPr>
              <w:t>7,1. försiktighetsåtgärder för säker hantering.</w:t>
            </w:r>
          </w:p>
        </w:tc>
      </w:tr>
      <w:tr w:rsidR="003B3CCB" w:rsidRPr="00BB6938"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26C45" w:rsidP="00F26C45">
            <w:pPr>
              <w:snapToGrid w:val="0"/>
              <w:rPr>
                <w:rFonts w:ascii="Calibri" w:eastAsia="EUAlbertina" w:hAnsi="Calibri" w:cs="EUAlbertina"/>
                <w:b/>
                <w:color w:val="000000"/>
                <w:sz w:val="20"/>
                <w:szCs w:val="20"/>
              </w:rPr>
            </w:pPr>
            <w:r w:rsidRPr="00F26C45">
              <w:rPr>
                <w:b/>
                <w:color w:val="000000"/>
                <w:sz w:val="20"/>
                <w:szCs w:val="20"/>
                <w:lang w:val="sv"/>
              </w:rPr>
              <w:t xml:space="preserve"> Försiktighetsåtgärder för säker hantering.</w:t>
            </w:r>
          </w:p>
        </w:tc>
        <w:tc>
          <w:tcPr>
            <w:tcW w:w="6880" w:type="dxa"/>
            <w:tcBorders>
              <w:top w:val="double" w:sz="4" w:space="0" w:color="auto"/>
              <w:left w:val="double" w:sz="4" w:space="0" w:color="auto"/>
              <w:bottom w:val="double" w:sz="4" w:space="0" w:color="auto"/>
              <w:right w:val="double" w:sz="4" w:space="0" w:color="auto"/>
            </w:tcBorders>
            <w:shd w:val="clear" w:color="auto" w:fill="auto"/>
          </w:tcPr>
          <w:p w:rsidR="003B3CCB" w:rsidRPr="00F26C45" w:rsidRDefault="00F26C45" w:rsidP="00F3505F">
            <w:pPr>
              <w:tabs>
                <w:tab w:val="left" w:pos="720"/>
              </w:tabs>
              <w:snapToGrid w:val="0"/>
              <w:jc w:val="both"/>
              <w:rPr>
                <w:rFonts w:ascii="Calibri" w:hAnsi="Calibri" w:cs="Arial"/>
                <w:color w:val="000000"/>
                <w:sz w:val="20"/>
                <w:szCs w:val="20"/>
                <w:lang w:val="it-IT" w:eastAsia="en-US" w:bidi="en-US"/>
              </w:rPr>
            </w:pPr>
            <w:r w:rsidRPr="00F26C45">
              <w:rPr>
                <w:color w:val="000000"/>
                <w:sz w:val="20"/>
                <w:szCs w:val="20"/>
                <w:lang w:val="sv"/>
              </w:rPr>
              <w:t>Förvaras åtskilt från hetta, gnistor och öppen eld; rök inte eller Använd tändstickor eller tändare. Utan tillräcklig ventilation kan ångorna ackumuleras på marknivå och, om de antänds, fånga eld även på avstånd, med risk för att slå tillbaka. Undvik klasning av elektrostatiska laddningar. Ät, drick eller rök inte under användning. Ta bort kontaminerade kläder och personlig skyddsutrustning innan du går in på platser där människor äter. Undvik läckage av produkten i miljön.</w:t>
            </w:r>
          </w:p>
        </w:tc>
      </w:tr>
      <w:tr w:rsidR="003B3CCB" w:rsidRPr="00BB6938" w:rsidTr="00F26C45">
        <w:tc>
          <w:tcPr>
            <w:tcW w:w="9375" w:type="dxa"/>
            <w:gridSpan w:val="2"/>
            <w:tcBorders>
              <w:top w:val="double" w:sz="4" w:space="0" w:color="auto"/>
              <w:bottom w:val="double" w:sz="4" w:space="0" w:color="auto"/>
            </w:tcBorders>
            <w:shd w:val="clear" w:color="auto" w:fill="auto"/>
          </w:tcPr>
          <w:p w:rsidR="003B3CCB" w:rsidRPr="00BB6938" w:rsidRDefault="00F26C45" w:rsidP="00F3505F">
            <w:pPr>
              <w:snapToGrid w:val="0"/>
              <w:rPr>
                <w:rFonts w:ascii="Calibri" w:eastAsia="EUAlbertina" w:hAnsi="Calibri" w:cs="EUAlbertina"/>
                <w:b/>
                <w:bCs/>
                <w:color w:val="000000"/>
                <w:sz w:val="20"/>
                <w:szCs w:val="20"/>
              </w:rPr>
            </w:pPr>
            <w:r w:rsidRPr="00F26C45">
              <w:rPr>
                <w:b/>
                <w:color w:val="000000"/>
                <w:sz w:val="20"/>
                <w:szCs w:val="20"/>
                <w:lang w:val="sv"/>
              </w:rPr>
              <w:t>7,2. villkor för säker lagring, inklusive eventuella oförenligheter.</w:t>
            </w:r>
          </w:p>
        </w:tc>
      </w:tr>
      <w:tr w:rsidR="003B3CCB" w:rsidRPr="00BB6938"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3B3CCB" w:rsidP="00F3505F">
            <w:pPr>
              <w:snapToGrid w:val="0"/>
              <w:ind w:left="87"/>
              <w:rPr>
                <w:rFonts w:ascii="Calibri" w:eastAsia="EUAlbertina" w:hAnsi="Calibri" w:cs="EUAlbertina"/>
                <w:b/>
                <w:color w:val="000000"/>
                <w:sz w:val="20"/>
                <w:szCs w:val="20"/>
              </w:rPr>
            </w:pPr>
          </w:p>
        </w:tc>
        <w:tc>
          <w:tcPr>
            <w:tcW w:w="6880" w:type="dxa"/>
            <w:tcBorders>
              <w:top w:val="double" w:sz="4" w:space="0" w:color="auto"/>
              <w:left w:val="double" w:sz="4" w:space="0" w:color="auto"/>
              <w:bottom w:val="double" w:sz="4" w:space="0" w:color="auto"/>
              <w:right w:val="double" w:sz="4" w:space="0" w:color="auto"/>
            </w:tcBorders>
            <w:shd w:val="clear" w:color="auto" w:fill="auto"/>
          </w:tcPr>
          <w:p w:rsidR="003B3CCB" w:rsidRPr="00C47069" w:rsidRDefault="00F26C45" w:rsidP="00F3505F">
            <w:pPr>
              <w:tabs>
                <w:tab w:val="left" w:pos="720"/>
              </w:tabs>
              <w:snapToGrid w:val="0"/>
              <w:jc w:val="both"/>
              <w:rPr>
                <w:rFonts w:ascii="Calibri" w:hAnsi="Calibri"/>
                <w:color w:val="000000"/>
                <w:sz w:val="20"/>
                <w:szCs w:val="20"/>
                <w:lang w:val="sv-SE" w:eastAsia="en-US" w:bidi="en-US"/>
              </w:rPr>
            </w:pPr>
            <w:r w:rsidRPr="00F26C45">
              <w:rPr>
                <w:color w:val="000000"/>
                <w:sz w:val="20"/>
                <w:szCs w:val="20"/>
                <w:lang w:val="sv"/>
              </w:rPr>
              <w:t xml:space="preserve">Förvara endast i originalbehållaren. Förvara på väl ventilerad plats, håll långt borta från värmekällor, öppen eld och gnistor och andra antändningskällor. Förvara behållare åtskilt från allt oförenligt material, se avsnitt 10 för detaljer. </w:t>
            </w:r>
          </w:p>
        </w:tc>
      </w:tr>
      <w:tr w:rsidR="003B3CCB" w:rsidRPr="00BB6938" w:rsidTr="00F26C45">
        <w:tc>
          <w:tcPr>
            <w:tcW w:w="2495" w:type="dxa"/>
            <w:tcBorders>
              <w:top w:val="double" w:sz="4" w:space="0" w:color="auto"/>
            </w:tcBorders>
            <w:shd w:val="clear" w:color="auto" w:fill="auto"/>
          </w:tcPr>
          <w:p w:rsidR="003B3CCB" w:rsidRPr="00BB6938" w:rsidRDefault="00A15712" w:rsidP="00F3505F">
            <w:pPr>
              <w:snapToGrid w:val="0"/>
              <w:ind w:left="512"/>
              <w:rPr>
                <w:rFonts w:ascii="Calibri" w:hAnsi="Calibri" w:cs="Arial"/>
                <w:b/>
                <w:color w:val="000000"/>
                <w:sz w:val="20"/>
                <w:szCs w:val="20"/>
              </w:rPr>
            </w:pPr>
            <w:r>
              <w:rPr>
                <w:b/>
                <w:color w:val="000000"/>
                <w:sz w:val="20"/>
                <w:szCs w:val="20"/>
                <w:lang w:val="sv"/>
              </w:rPr>
              <w:t xml:space="preserve"> </w:t>
            </w:r>
          </w:p>
        </w:tc>
        <w:tc>
          <w:tcPr>
            <w:tcW w:w="6880" w:type="dxa"/>
            <w:tcBorders>
              <w:top w:val="double" w:sz="4" w:space="0" w:color="auto"/>
            </w:tcBorders>
            <w:shd w:val="clear" w:color="auto" w:fill="auto"/>
          </w:tcPr>
          <w:p w:rsidR="003B3CCB" w:rsidRPr="00BB6938" w:rsidRDefault="003B3CCB" w:rsidP="00F3505F">
            <w:pPr>
              <w:snapToGrid w:val="0"/>
              <w:rPr>
                <w:rFonts w:ascii="Calibri" w:hAnsi="Calibri" w:cs="Arial"/>
                <w:color w:val="000000"/>
                <w:sz w:val="20"/>
                <w:szCs w:val="20"/>
              </w:rPr>
            </w:pPr>
          </w:p>
        </w:tc>
      </w:tr>
    </w:tbl>
    <w:p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F26C45">
        <w:rPr>
          <w:b/>
          <w:color w:val="FFFFFF"/>
          <w:lang w:val="sv"/>
        </w:rPr>
        <w:t>Avsnitt 8. Exponeringskontroll/personligt skydd.</w:t>
      </w:r>
    </w:p>
    <w:tbl>
      <w:tblPr>
        <w:tblW w:w="0" w:type="auto"/>
        <w:tblInd w:w="45" w:type="dxa"/>
        <w:tblLayout w:type="fixed"/>
        <w:tblCellMar>
          <w:top w:w="55" w:type="dxa"/>
          <w:left w:w="55" w:type="dxa"/>
          <w:bottom w:w="55" w:type="dxa"/>
          <w:right w:w="55" w:type="dxa"/>
        </w:tblCellMar>
        <w:tblLook w:val="0000" w:firstRow="0" w:lastRow="0" w:firstColumn="0" w:lastColumn="0" w:noHBand="0" w:noVBand="0"/>
      </w:tblPr>
      <w:tblGrid>
        <w:gridCol w:w="2000"/>
        <w:gridCol w:w="7057"/>
      </w:tblGrid>
      <w:tr w:rsidR="003B3CCB" w:rsidRPr="00BB6938" w:rsidTr="00F97702">
        <w:trPr>
          <w:trHeight w:val="45"/>
        </w:trPr>
        <w:tc>
          <w:tcPr>
            <w:tcW w:w="9057" w:type="dxa"/>
            <w:gridSpan w:val="2"/>
            <w:shd w:val="clear" w:color="auto" w:fill="auto"/>
          </w:tcPr>
          <w:p w:rsidR="003B3CCB" w:rsidRPr="00BB6938" w:rsidRDefault="003B3CCB" w:rsidP="00F3505F">
            <w:pPr>
              <w:snapToGrid w:val="0"/>
              <w:jc w:val="both"/>
              <w:rPr>
                <w:rFonts w:ascii="Calibri" w:eastAsia="ArialMT" w:hAnsi="Calibri" w:cs="ArialMT"/>
                <w:color w:val="000000"/>
                <w:sz w:val="20"/>
                <w:szCs w:val="20"/>
              </w:rPr>
            </w:pPr>
          </w:p>
        </w:tc>
      </w:tr>
      <w:tr w:rsidR="003B3CCB" w:rsidRPr="00BB6938" w:rsidTr="00F97702">
        <w:tc>
          <w:tcPr>
            <w:tcW w:w="9057" w:type="dxa"/>
            <w:gridSpan w:val="2"/>
            <w:shd w:val="clear" w:color="auto" w:fill="auto"/>
          </w:tcPr>
          <w:p w:rsidR="003B3CCB" w:rsidRPr="00BB6938" w:rsidRDefault="00F26C45" w:rsidP="00F3505F">
            <w:pPr>
              <w:pStyle w:val="TableContents"/>
              <w:snapToGrid w:val="0"/>
              <w:rPr>
                <w:rFonts w:ascii="Calibri" w:eastAsia="EUAlbertina" w:hAnsi="Calibri" w:cs="EUAlbertina"/>
                <w:b/>
                <w:bCs/>
                <w:color w:val="000000"/>
                <w:sz w:val="20"/>
                <w:szCs w:val="20"/>
              </w:rPr>
            </w:pPr>
            <w:r w:rsidRPr="00F26C45">
              <w:rPr>
                <w:b/>
                <w:color w:val="000000"/>
                <w:sz w:val="20"/>
                <w:szCs w:val="20"/>
                <w:lang w:val="sv"/>
              </w:rPr>
              <w:t>8,1. kontrollparametrar.</w:t>
            </w:r>
          </w:p>
        </w:tc>
      </w:tr>
      <w:tr w:rsidR="003B3CCB" w:rsidRPr="00BB6938" w:rsidTr="00F97702">
        <w:tc>
          <w:tcPr>
            <w:tcW w:w="9057" w:type="dxa"/>
            <w:gridSpan w:val="2"/>
            <w:shd w:val="clear" w:color="auto" w:fill="auto"/>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Regulatoriska hänvisningar:</w:t>
            </w:r>
          </w:p>
          <w:p w:rsidR="008C4212" w:rsidRPr="008C4212" w:rsidRDefault="008C4212" w:rsidP="008C4212">
            <w:pPr>
              <w:snapToGrid w:val="0"/>
              <w:rPr>
                <w:rFonts w:ascii="Calibri" w:hAnsi="Calibri" w:cs="Arial"/>
                <w:bCs/>
                <w:color w:val="000000"/>
                <w:sz w:val="20"/>
                <w:szCs w:val="20"/>
                <w:lang w:val="it-IT"/>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2268"/>
              <w:gridCol w:w="6804"/>
            </w:tblGrid>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Från</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Österrike</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Grenzwerteverordnung 2011-GKVEN 2011</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Trevligt</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Belgien</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fr-FR"/>
                    </w:rPr>
                  </w:pPr>
                  <w:r w:rsidRPr="008C4212">
                    <w:rPr>
                      <w:color w:val="000000"/>
                      <w:sz w:val="20"/>
                      <w:szCs w:val="20"/>
                      <w:lang w:val="sv"/>
                    </w:rPr>
                    <w:t>AR på 11/3/2002. Listan är uppdaterad för 2010</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Att</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Suisse/Schweiz</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fr-FR"/>
                    </w:rPr>
                  </w:pPr>
                  <w:r w:rsidRPr="008C4212">
                    <w:rPr>
                      <w:color w:val="000000"/>
                      <w:sz w:val="20"/>
                      <w:szCs w:val="20"/>
                      <w:lang w:val="sv"/>
                    </w:rPr>
                    <w:t>Gränsvärden för exponering för arbetsstationer 2012. /Grenzwerte am Arbeitsplatz</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CYP</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Cypern</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RAA 268/2001? RAA 55/2004? RAA 295/2007? P.i. 70/2012</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Gav</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Tyskland</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de-DE"/>
                    </w:rPr>
                  </w:pPr>
                  <w:r w:rsidRPr="008C4212">
                    <w:rPr>
                      <w:color w:val="000000"/>
                      <w:sz w:val="20"/>
                      <w:szCs w:val="20"/>
                      <w:lang w:val="sv"/>
                    </w:rPr>
                    <w:t>Mak och BAT värden lista 2012</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ESP</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Spanien</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fr-FR"/>
                    </w:rPr>
                  </w:pPr>
                  <w:r w:rsidRPr="008C4212">
                    <w:rPr>
                      <w:color w:val="000000"/>
                      <w:sz w:val="20"/>
                      <w:szCs w:val="20"/>
                      <w:lang w:val="sv"/>
                    </w:rPr>
                    <w:t>Publikation: gränser för yrkesexponering för kemiska agenser i Spanien 2012</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Slutet</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Finska</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HTP värden 2012. Kända skadliga koncentrationer-publikationer från social-och hälsovårdsministeriet 2012:5</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Från</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Frankrike</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fr-FR"/>
                    </w:rPr>
                  </w:pPr>
                  <w:r w:rsidRPr="008C4212">
                    <w:rPr>
                      <w:color w:val="000000"/>
                      <w:sz w:val="20"/>
                      <w:szCs w:val="20"/>
                      <w:lang w:val="sv"/>
                    </w:rPr>
                    <w:t>JORF nr. 0109 av den 10 maj 2012 sidan 8773 text nr 102</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GRB</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Storbritannien</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EH40/2005 gränsvärden för exponering på arbetsplatsen</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GRC</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Grekland</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EFIMERIS TIS eller-fråga första No. Blad 19-9 februari 2012</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HRV</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Kroatien</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de-DE"/>
                    </w:rPr>
                  </w:pPr>
                  <w:r w:rsidRPr="008C4212">
                    <w:rPr>
                      <w:color w:val="000000"/>
                      <w:sz w:val="20"/>
                      <w:szCs w:val="20"/>
                      <w:lang w:val="sv"/>
                    </w:rPr>
                    <w:t>NN13/09-Institutet för säkerheten i Zagreb</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IRL</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Éire</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en-GB"/>
                    </w:rPr>
                  </w:pPr>
                  <w:r w:rsidRPr="008C4212">
                    <w:rPr>
                      <w:color w:val="000000"/>
                      <w:sz w:val="20"/>
                      <w:szCs w:val="20"/>
                      <w:lang w:val="sv"/>
                    </w:rPr>
                    <w:t>Uppförandekod kemiska agent föreskrifter 2011</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ITA</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Italien</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Lagstiftningsdekret 9 april 2008, N. 81</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Deras</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Sverige</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fr-FR"/>
                    </w:rPr>
                  </w:pPr>
                  <w:r w:rsidRPr="008C4212">
                    <w:rPr>
                      <w:color w:val="000000"/>
                      <w:sz w:val="20"/>
                      <w:szCs w:val="20"/>
                      <w:lang w:val="sv"/>
                    </w:rPr>
                    <w:t>Yrkeshygieniska gränsvärden, AF 2011:18</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 xml:space="preserve"> Hade</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Oel</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fr-FR"/>
                    </w:rPr>
                  </w:pPr>
                  <w:r w:rsidRPr="008C4212">
                    <w:rPr>
                      <w:color w:val="000000"/>
                      <w:sz w:val="20"/>
                      <w:szCs w:val="20"/>
                      <w:lang w:val="sv"/>
                    </w:rPr>
                    <w:t>Direktiv 2009/161/EU. Direktiv 2006/15/EG. Direktiv 2004/37/EG. Direktiv 2000/39/EG.</w:t>
                  </w:r>
                </w:p>
              </w:tc>
            </w:tr>
            <w:tr w:rsidR="008C4212" w:rsidRPr="008C4212" w:rsidTr="008C4212">
              <w:tc>
                <w:tcPr>
                  <w:tcW w:w="1134" w:type="dxa"/>
                  <w:shd w:val="clear" w:color="auto" w:fill="FFFFFF"/>
                </w:tcPr>
                <w:p w:rsidR="008C4212" w:rsidRPr="008C4212" w:rsidRDefault="008C4212" w:rsidP="008C4212">
                  <w:pPr>
                    <w:snapToGrid w:val="0"/>
                    <w:rPr>
                      <w:rFonts w:ascii="Calibri" w:hAnsi="Calibri" w:cs="Arial"/>
                      <w:bCs/>
                      <w:color w:val="000000"/>
                      <w:sz w:val="20"/>
                      <w:szCs w:val="20"/>
                      <w:lang w:val="fr-FR"/>
                    </w:rPr>
                  </w:pPr>
                  <w:r w:rsidRPr="008C4212">
                    <w:rPr>
                      <w:color w:val="000000"/>
                      <w:sz w:val="20"/>
                      <w:szCs w:val="20"/>
                      <w:lang w:val="sv"/>
                    </w:rPr>
                    <w:t xml:space="preserve"> </w:t>
                  </w:r>
                </w:p>
              </w:tc>
              <w:tc>
                <w:tcPr>
                  <w:tcW w:w="2268"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TLV-ACGIH</w:t>
                  </w:r>
                </w:p>
              </w:tc>
              <w:tc>
                <w:tcPr>
                  <w:tcW w:w="6804" w:type="dxa"/>
                  <w:shd w:val="clear" w:color="auto" w:fill="FFFFFF"/>
                </w:tcPr>
                <w:p w:rsidR="008C4212" w:rsidRPr="008C4212" w:rsidRDefault="008C4212" w:rsidP="008C4212">
                  <w:pPr>
                    <w:snapToGrid w:val="0"/>
                    <w:rPr>
                      <w:rFonts w:ascii="Calibri" w:hAnsi="Calibri" w:cs="Arial"/>
                      <w:bCs/>
                      <w:color w:val="000000"/>
                      <w:sz w:val="20"/>
                      <w:szCs w:val="20"/>
                      <w:lang w:val="it-IT"/>
                    </w:rPr>
                  </w:pPr>
                  <w:r w:rsidRPr="008C4212">
                    <w:rPr>
                      <w:color w:val="000000"/>
                      <w:sz w:val="20"/>
                      <w:szCs w:val="20"/>
                      <w:lang w:val="sv"/>
                    </w:rPr>
                    <w:t>ACGIH 2014</w:t>
                  </w:r>
                </w:p>
              </w:tc>
            </w:tr>
          </w:tbl>
          <w:p w:rsidR="00D0330B" w:rsidRDefault="00D0330B" w:rsidP="00F3505F">
            <w:pPr>
              <w:snapToGrid w:val="0"/>
              <w:rPr>
                <w:rFonts w:ascii="Calibri" w:hAnsi="Calibri" w:cs="Arial"/>
                <w:b/>
                <w:bCs/>
                <w:color w:val="000000"/>
                <w:sz w:val="20"/>
                <w:szCs w:val="20"/>
              </w:rPr>
            </w:pPr>
          </w:p>
          <w:tbl>
            <w:tblPr>
              <w:tblW w:w="89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5"/>
              <w:gridCol w:w="787"/>
              <w:gridCol w:w="913"/>
              <w:gridCol w:w="769"/>
              <w:gridCol w:w="895"/>
              <w:gridCol w:w="114"/>
              <w:gridCol w:w="571"/>
              <w:gridCol w:w="228"/>
              <w:gridCol w:w="493"/>
              <w:gridCol w:w="324"/>
              <w:gridCol w:w="666"/>
              <w:gridCol w:w="72"/>
              <w:gridCol w:w="1008"/>
            </w:tblGrid>
            <w:tr w:rsidR="008C4212" w:rsidRPr="00DC3393" w:rsidTr="00DC3393">
              <w:tc>
                <w:tcPr>
                  <w:tcW w:w="8905" w:type="dxa"/>
                  <w:gridSpan w:val="1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sz w:val="18"/>
                      <w:szCs w:val="18"/>
                      <w:lang w:val="it-IT" w:eastAsia="ja-JP"/>
                    </w:rPr>
                  </w:pPr>
                  <w:r w:rsidRPr="00DC3393">
                    <w:rPr>
                      <w:b/>
                      <w:color w:val="000000"/>
                      <w:sz w:val="18"/>
                      <w:szCs w:val="18"/>
                      <w:lang w:val="sv"/>
                    </w:rPr>
                    <w:t>Xylen (bensen &lt; 0,01%)</w:t>
                  </w:r>
                </w:p>
              </w:tc>
            </w:tr>
            <w:tr w:rsidR="008C4212" w:rsidRPr="00DC3393" w:rsidTr="00DC3393">
              <w:tc>
                <w:tcPr>
                  <w:tcW w:w="8905" w:type="dxa"/>
                  <w:gridSpan w:val="1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sz w:val="18"/>
                      <w:szCs w:val="18"/>
                      <w:lang w:val="it-IT" w:eastAsia="ja-JP"/>
                    </w:rPr>
                  </w:pPr>
                  <w:r w:rsidRPr="00DC3393">
                    <w:rPr>
                      <w:sz w:val="18"/>
                      <w:szCs w:val="18"/>
                      <w:lang w:val="sv"/>
                    </w:rPr>
                    <w:t xml:space="preserve"> </w:t>
                  </w:r>
                  <w:r w:rsidRPr="00DC3393">
                    <w:rPr>
                      <w:b/>
                      <w:color w:val="000000"/>
                      <w:sz w:val="18"/>
                      <w:szCs w:val="18"/>
                      <w:lang w:val="sv"/>
                    </w:rPr>
                    <w:t>Gränsvärde.</w:t>
                  </w:r>
                </w:p>
              </w:tc>
            </w:tr>
            <w:tr w:rsidR="008C4212" w:rsidRPr="00DC3393" w:rsidTr="00DC3393">
              <w:tc>
                <w:tcPr>
                  <w:tcW w:w="206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Typ</w:t>
                  </w:r>
                </w:p>
              </w:tc>
              <w:tc>
                <w:tcPr>
                  <w:tcW w:w="787"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Land</w:t>
                  </w:r>
                </w:p>
              </w:tc>
              <w:tc>
                <w:tcPr>
                  <w:tcW w:w="913"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TWA/2H</w:t>
                  </w:r>
                </w:p>
              </w:tc>
              <w:tc>
                <w:tcPr>
                  <w:tcW w:w="769"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09"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Set/15 min</w:t>
                  </w:r>
                </w:p>
              </w:tc>
              <w:tc>
                <w:tcPr>
                  <w:tcW w:w="799"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555" w:type="dxa"/>
                  <w:gridSpan w:val="4"/>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08" w:type="dxa"/>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auto"/>
                </w:tcPr>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r w:rsidRPr="00DC3393">
                    <w:rPr>
                      <w:lang w:val="sv"/>
                    </w:rPr>
                    <w:t xml:space="preserve"> </w:t>
                  </w:r>
                </w:p>
              </w:tc>
              <w:tc>
                <w:tcPr>
                  <w:tcW w:w="787" w:type="dxa"/>
                  <w:shd w:val="clear" w:color="auto" w:fill="auto"/>
                </w:tcPr>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p>
              </w:tc>
              <w:tc>
                <w:tcPr>
                  <w:tcW w:w="913"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mg/m3</w:t>
                  </w:r>
                </w:p>
              </w:tc>
              <w:tc>
                <w:tcPr>
                  <w:tcW w:w="769"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ppm</w:t>
                  </w:r>
                </w:p>
              </w:tc>
              <w:tc>
                <w:tcPr>
                  <w:tcW w:w="1009"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mg/m3</w:t>
                  </w:r>
                </w:p>
              </w:tc>
              <w:tc>
                <w:tcPr>
                  <w:tcW w:w="799"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ppm</w:t>
                  </w:r>
                </w:p>
              </w:tc>
              <w:tc>
                <w:tcPr>
                  <w:tcW w:w="1555" w:type="dxa"/>
                  <w:gridSpan w:val="4"/>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08" w:type="dxa"/>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MAK</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Från</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221</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442</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Hud.</w:t>
                  </w: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VLEP</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Trevligt</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221</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442</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Hud.</w:t>
                  </w: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TLV</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CYP</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221</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442</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Hud.</w:t>
                  </w: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AGW</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Gav</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440</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880</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Hud.</w:t>
                  </w: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MAK</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Gav</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440</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880</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Hud.</w:t>
                  </w: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VLA</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ESP</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221</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442</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Hud.</w:t>
                  </w: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HTP</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Slutet</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220</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440</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Hud.</w:t>
                  </w: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VLEP</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Från</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221</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442</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Hud.</w:t>
                  </w: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Vara</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GRB</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220</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441</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TLV</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GRC</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435</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650</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150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GVI</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HRV</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221</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442</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Hud.</w:t>
                  </w: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MdK</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HRV</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440</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655</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150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Olja</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IRL</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221</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442</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Hud.</w:t>
                  </w: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TLV</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ITA</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221</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442</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Hud.</w:t>
                  </w: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MAK</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Deras</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221</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442</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Hud.</w:t>
                  </w: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Olja</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Hade</w:t>
                  </w: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221</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442</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Hud.</w:t>
                  </w: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206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TLV-ACGIH</w:t>
                  </w:r>
                </w:p>
              </w:tc>
              <w:tc>
                <w:tcPr>
                  <w:tcW w:w="78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13"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434</w:t>
                  </w:r>
                </w:p>
              </w:tc>
              <w:tc>
                <w:tcPr>
                  <w:tcW w:w="769"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100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651</w:t>
                  </w:r>
                </w:p>
              </w:tc>
              <w:tc>
                <w:tcPr>
                  <w:tcW w:w="799"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150</w:t>
                  </w:r>
                </w:p>
              </w:tc>
              <w:tc>
                <w:tcPr>
                  <w:tcW w:w="1555" w:type="dxa"/>
                  <w:gridSpan w:val="4"/>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08" w:type="dxa"/>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4534" w:type="dxa"/>
                  <w:gridSpan w:val="4"/>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b/>
                      <w:sz w:val="18"/>
                      <w:szCs w:val="18"/>
                      <w:lang w:val="it-IT" w:eastAsia="ja-JP"/>
                    </w:rPr>
                  </w:pPr>
                  <w:r w:rsidRPr="00DC3393">
                    <w:rPr>
                      <w:lang w:val="sv"/>
                    </w:rPr>
                    <w:t xml:space="preserve"> </w:t>
                  </w:r>
                  <w:r w:rsidRPr="00DC3393">
                    <w:rPr>
                      <w:b/>
                      <w:color w:val="000000"/>
                      <w:sz w:val="18"/>
                      <w:szCs w:val="18"/>
                      <w:lang w:val="sv"/>
                    </w:rPr>
                    <w:t>Förväntad koncentration av no-effect-PNEC.</w:t>
                  </w:r>
                </w:p>
              </w:tc>
              <w:tc>
                <w:tcPr>
                  <w:tcW w:w="2301" w:type="dxa"/>
                  <w:gridSpan w:val="5"/>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070" w:type="dxa"/>
                  <w:gridSpan w:val="4"/>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4534"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 värde i sötvatten</w:t>
                  </w:r>
                </w:p>
              </w:tc>
              <w:tc>
                <w:tcPr>
                  <w:tcW w:w="2301"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0327</w:t>
                  </w:r>
                </w:p>
              </w:tc>
              <w:tc>
                <w:tcPr>
                  <w:tcW w:w="207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8C4212" w:rsidRPr="00DC3393" w:rsidTr="00DC3393">
              <w:tc>
                <w:tcPr>
                  <w:tcW w:w="4534"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 i havsvatten</w:t>
                  </w:r>
                </w:p>
              </w:tc>
              <w:tc>
                <w:tcPr>
                  <w:tcW w:w="2301"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0327</w:t>
                  </w:r>
                </w:p>
              </w:tc>
              <w:tc>
                <w:tcPr>
                  <w:tcW w:w="207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8C4212" w:rsidRPr="00DC3393" w:rsidTr="00DC3393">
              <w:tc>
                <w:tcPr>
                  <w:tcW w:w="4534"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Normalvärdet för Sötvattenssediment</w:t>
                  </w:r>
                </w:p>
              </w:tc>
              <w:tc>
                <w:tcPr>
                  <w:tcW w:w="2301"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12,46</w:t>
                  </w:r>
                </w:p>
              </w:tc>
              <w:tc>
                <w:tcPr>
                  <w:tcW w:w="207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8C4212" w:rsidRPr="00DC3393" w:rsidTr="00DC3393">
              <w:tc>
                <w:tcPr>
                  <w:tcW w:w="4534"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C47069">
                    <w:rPr>
                      <w:lang w:val="en-US"/>
                    </w:rPr>
                    <w:t xml:space="preserve"> </w:t>
                  </w:r>
                  <w:r w:rsidRPr="00C47069">
                    <w:rPr>
                      <w:color w:val="000000"/>
                      <w:sz w:val="14"/>
                      <w:szCs w:val="14"/>
                      <w:lang w:val="en-US"/>
                    </w:rPr>
                    <w:t>Normal value for marine water sediment</w:t>
                  </w:r>
                </w:p>
              </w:tc>
              <w:tc>
                <w:tcPr>
                  <w:tcW w:w="2301"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12,46</w:t>
                  </w:r>
                </w:p>
              </w:tc>
              <w:tc>
                <w:tcPr>
                  <w:tcW w:w="207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8C4212" w:rsidRPr="00DC3393" w:rsidTr="00DC3393">
              <w:tc>
                <w:tcPr>
                  <w:tcW w:w="4534"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 värde för vatten, intermittent frisättning</w:t>
                  </w:r>
                </w:p>
              </w:tc>
              <w:tc>
                <w:tcPr>
                  <w:tcW w:w="2301"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0,327</w:t>
                  </w:r>
                </w:p>
              </w:tc>
              <w:tc>
                <w:tcPr>
                  <w:tcW w:w="207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DC3393" w:rsidRPr="00DC3393" w:rsidTr="00DC3393">
              <w:trPr>
                <w:trHeight w:val="176"/>
              </w:trPr>
              <w:tc>
                <w:tcPr>
                  <w:tcW w:w="4534"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C47069">
                    <w:rPr>
                      <w:lang w:val="en-US"/>
                    </w:rPr>
                    <w:t xml:space="preserve"> </w:t>
                  </w:r>
                  <w:r w:rsidRPr="00C47069">
                    <w:rPr>
                      <w:color w:val="000000"/>
                      <w:sz w:val="14"/>
                      <w:szCs w:val="14"/>
                      <w:lang w:val="en-US"/>
                    </w:rPr>
                    <w:t>Normal value of STP microorganisms</w:t>
                  </w:r>
                </w:p>
              </w:tc>
              <w:tc>
                <w:tcPr>
                  <w:tcW w:w="2301" w:type="dxa"/>
                  <w:gridSpan w:val="5"/>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6,58</w:t>
                  </w:r>
                </w:p>
              </w:tc>
              <w:tc>
                <w:tcPr>
                  <w:tcW w:w="2070"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DC3393" w:rsidRPr="00DC3393" w:rsidTr="00DC3393">
              <w:tc>
                <w:tcPr>
                  <w:tcW w:w="4534"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C47069">
                    <w:rPr>
                      <w:lang w:val="en-US"/>
                    </w:rPr>
                    <w:t xml:space="preserve"> </w:t>
                  </w:r>
                  <w:r w:rsidRPr="00C47069">
                    <w:rPr>
                      <w:color w:val="000000"/>
                      <w:sz w:val="14"/>
                      <w:szCs w:val="14"/>
                      <w:lang w:val="en-US"/>
                    </w:rPr>
                    <w:t>Normal value for the terrestrial compartment</w:t>
                  </w:r>
                </w:p>
              </w:tc>
              <w:tc>
                <w:tcPr>
                  <w:tcW w:w="2301" w:type="dxa"/>
                  <w:gridSpan w:val="5"/>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2, 31</w:t>
                  </w:r>
                </w:p>
              </w:tc>
              <w:tc>
                <w:tcPr>
                  <w:tcW w:w="2070"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DC3393" w:rsidRPr="00DC3393" w:rsidTr="00DC3393">
              <w:tc>
                <w:tcPr>
                  <w:tcW w:w="8905" w:type="dxa"/>
                  <w:gridSpan w:val="13"/>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b/>
                      <w:color w:val="000000"/>
                      <w:sz w:val="16"/>
                      <w:szCs w:val="16"/>
                      <w:lang w:val="sv"/>
                    </w:rPr>
                    <w:t>Hälso-härledd no-effect nivå-DNEL/DMEL</w:t>
                  </w:r>
                </w:p>
              </w:tc>
            </w:tr>
            <w:tr w:rsidR="00DC3393" w:rsidRPr="00DC3393" w:rsidTr="00DC3393">
              <w:tc>
                <w:tcPr>
                  <w:tcW w:w="2065" w:type="dxa"/>
                  <w:shd w:val="clear" w:color="auto" w:fill="auto"/>
                </w:tcPr>
                <w:p w:rsidR="00DC3393" w:rsidRPr="00DC3393" w:rsidRDefault="00DC3393" w:rsidP="00DC3393">
                  <w:pPr>
                    <w:widowControl w:val="0"/>
                    <w:suppressAutoHyphens w:val="0"/>
                    <w:autoSpaceDE w:val="0"/>
                    <w:autoSpaceDN w:val="0"/>
                    <w:adjustRightInd w:val="0"/>
                    <w:jc w:val="both"/>
                    <w:rPr>
                      <w:rFonts w:asciiTheme="minorHAnsi" w:hAnsiTheme="minorHAnsi"/>
                      <w:lang w:val="it-IT" w:eastAsia="ja-JP"/>
                    </w:rPr>
                  </w:pPr>
                  <w:r w:rsidRPr="00DC3393">
                    <w:rPr>
                      <w:lang w:val="sv"/>
                    </w:rPr>
                    <w:t xml:space="preserve"> </w:t>
                  </w:r>
                </w:p>
              </w:tc>
              <w:tc>
                <w:tcPr>
                  <w:tcW w:w="787"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Effects on consumers.</w:t>
                  </w:r>
                </w:p>
              </w:tc>
              <w:tc>
                <w:tcPr>
                  <w:tcW w:w="913"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769"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895"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685" w:type="dxa"/>
                  <w:gridSpan w:val="2"/>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Effects on workers</w:t>
                  </w:r>
                </w:p>
              </w:tc>
              <w:tc>
                <w:tcPr>
                  <w:tcW w:w="1045" w:type="dxa"/>
                  <w:gridSpan w:val="3"/>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666"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1080" w:type="dxa"/>
                  <w:gridSpan w:val="2"/>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r>
            <w:tr w:rsidR="00DC3393" w:rsidRPr="00DC3393" w:rsidTr="00DC3393">
              <w:tc>
                <w:tcPr>
                  <w:tcW w:w="2065"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Exponeringsväg</w:t>
                  </w:r>
                </w:p>
              </w:tc>
              <w:tc>
                <w:tcPr>
                  <w:tcW w:w="787"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Acute local</w:t>
                  </w:r>
                </w:p>
              </w:tc>
              <w:tc>
                <w:tcPr>
                  <w:tcW w:w="913"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Acute systemic</w:t>
                  </w:r>
                </w:p>
              </w:tc>
              <w:tc>
                <w:tcPr>
                  <w:tcW w:w="769"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lokal</w:t>
                  </w:r>
                </w:p>
              </w:tc>
              <w:tc>
                <w:tcPr>
                  <w:tcW w:w="895"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Chronic systemic</w:t>
                  </w:r>
                </w:p>
              </w:tc>
              <w:tc>
                <w:tcPr>
                  <w:tcW w:w="685" w:type="dxa"/>
                  <w:gridSpan w:val="2"/>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lokal</w:t>
                  </w:r>
                </w:p>
              </w:tc>
              <w:tc>
                <w:tcPr>
                  <w:tcW w:w="1045" w:type="dxa"/>
                  <w:gridSpan w:val="3"/>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systemisk</w:t>
                  </w:r>
                </w:p>
              </w:tc>
              <w:tc>
                <w:tcPr>
                  <w:tcW w:w="666"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Chronic local</w:t>
                  </w:r>
                </w:p>
              </w:tc>
              <w:tc>
                <w:tcPr>
                  <w:tcW w:w="1080" w:type="dxa"/>
                  <w:gridSpan w:val="2"/>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Chronic systemic</w:t>
                  </w:r>
                </w:p>
              </w:tc>
            </w:tr>
            <w:tr w:rsidR="00DC3393" w:rsidRPr="00DC3393" w:rsidTr="00DC3393">
              <w:tc>
                <w:tcPr>
                  <w:tcW w:w="2065"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Oral.</w:t>
                  </w:r>
                </w:p>
              </w:tc>
              <w:tc>
                <w:tcPr>
                  <w:tcW w:w="787"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913"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769"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895"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1,6 mg/kg/d</w:t>
                  </w:r>
                </w:p>
              </w:tc>
              <w:tc>
                <w:tcPr>
                  <w:tcW w:w="685" w:type="dxa"/>
                  <w:gridSpan w:val="2"/>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1045" w:type="dxa"/>
                  <w:gridSpan w:val="3"/>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666"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1080" w:type="dxa"/>
                  <w:gridSpan w:val="2"/>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r>
            <w:tr w:rsidR="00DC3393" w:rsidRPr="00DC3393" w:rsidTr="00DC3393">
              <w:tc>
                <w:tcPr>
                  <w:tcW w:w="2065"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Inandning.</w:t>
                  </w:r>
                </w:p>
              </w:tc>
              <w:tc>
                <w:tcPr>
                  <w:tcW w:w="787"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913"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769"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895"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14, 8 mg/m3</w:t>
                  </w:r>
                </w:p>
              </w:tc>
              <w:tc>
                <w:tcPr>
                  <w:tcW w:w="685" w:type="dxa"/>
                  <w:gridSpan w:val="2"/>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289 mg/kg</w:t>
                  </w:r>
                </w:p>
              </w:tc>
              <w:tc>
                <w:tcPr>
                  <w:tcW w:w="1045" w:type="dxa"/>
                  <w:gridSpan w:val="3"/>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666"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080" w:type="dxa"/>
                  <w:gridSpan w:val="2"/>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77 mg/m3</w:t>
                  </w:r>
                </w:p>
              </w:tc>
            </w:tr>
            <w:tr w:rsidR="00DC3393" w:rsidRPr="00DC3393" w:rsidTr="00DC3393">
              <w:tc>
                <w:tcPr>
                  <w:tcW w:w="2065"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lastRenderedPageBreak/>
                    <w:t xml:space="preserve"> </w:t>
                  </w:r>
                  <w:r w:rsidRPr="00DC3393">
                    <w:rPr>
                      <w:color w:val="000000"/>
                      <w:sz w:val="14"/>
                      <w:szCs w:val="14"/>
                      <w:lang w:val="sv"/>
                    </w:rPr>
                    <w:t>Hud.</w:t>
                  </w:r>
                </w:p>
              </w:tc>
              <w:tc>
                <w:tcPr>
                  <w:tcW w:w="787"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913"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769"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895"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108 mg/kg/d</w:t>
                  </w:r>
                </w:p>
              </w:tc>
              <w:tc>
                <w:tcPr>
                  <w:tcW w:w="685" w:type="dxa"/>
                  <w:gridSpan w:val="2"/>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1045" w:type="dxa"/>
                  <w:gridSpan w:val="3"/>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666"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080" w:type="dxa"/>
                  <w:gridSpan w:val="2"/>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180 mg/kg/d</w:t>
                  </w:r>
                </w:p>
              </w:tc>
            </w:tr>
            <w:tr w:rsidR="00DC3393" w:rsidRPr="00DC3393" w:rsidTr="00DC3393">
              <w:tc>
                <w:tcPr>
                  <w:tcW w:w="4534" w:type="dxa"/>
                  <w:gridSpan w:val="4"/>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C47069">
                    <w:rPr>
                      <w:lang w:val="en-US"/>
                    </w:rPr>
                    <w:t xml:space="preserve"> </w:t>
                  </w:r>
                  <w:r w:rsidRPr="00C47069">
                    <w:rPr>
                      <w:color w:val="000000"/>
                      <w:sz w:val="14"/>
                      <w:szCs w:val="14"/>
                      <w:lang w:val="en-US"/>
                    </w:rPr>
                    <w:t>Predicted no-effect concentration - PNEC.</w:t>
                  </w:r>
                </w:p>
              </w:tc>
              <w:tc>
                <w:tcPr>
                  <w:tcW w:w="2301" w:type="dxa"/>
                  <w:gridSpan w:val="5"/>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2070" w:type="dxa"/>
                  <w:gridSpan w:val="4"/>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r>
            <w:tr w:rsidR="00DC3393" w:rsidRPr="00DC3393" w:rsidTr="00DC3393">
              <w:tc>
                <w:tcPr>
                  <w:tcW w:w="4534"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C47069">
                    <w:rPr>
                      <w:lang w:val="en-US"/>
                    </w:rPr>
                    <w:t xml:space="preserve"> </w:t>
                  </w:r>
                  <w:r w:rsidRPr="00C47069">
                    <w:rPr>
                      <w:color w:val="000000"/>
                      <w:sz w:val="14"/>
                      <w:szCs w:val="14"/>
                      <w:lang w:val="en-US"/>
                    </w:rPr>
                    <w:t>Normal value in fresh water</w:t>
                  </w:r>
                </w:p>
              </w:tc>
              <w:tc>
                <w:tcPr>
                  <w:tcW w:w="2301" w:type="dxa"/>
                  <w:gridSpan w:val="5"/>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0,327</w:t>
                  </w:r>
                </w:p>
              </w:tc>
              <w:tc>
                <w:tcPr>
                  <w:tcW w:w="2070"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DC3393" w:rsidRPr="00DC3393" w:rsidTr="00DC3393">
              <w:tc>
                <w:tcPr>
                  <w:tcW w:w="4534"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 i havsvatten</w:t>
                  </w:r>
                </w:p>
              </w:tc>
              <w:tc>
                <w:tcPr>
                  <w:tcW w:w="2301" w:type="dxa"/>
                  <w:gridSpan w:val="5"/>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0327</w:t>
                  </w:r>
                </w:p>
              </w:tc>
              <w:tc>
                <w:tcPr>
                  <w:tcW w:w="2070"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DC3393" w:rsidRPr="00DC3393" w:rsidTr="00DC3393">
              <w:tc>
                <w:tcPr>
                  <w:tcW w:w="4534"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Normalvärdet för Sötvattenssediment</w:t>
                  </w:r>
                </w:p>
              </w:tc>
              <w:tc>
                <w:tcPr>
                  <w:tcW w:w="2301" w:type="dxa"/>
                  <w:gridSpan w:val="5"/>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12, 46</w:t>
                  </w:r>
                </w:p>
              </w:tc>
              <w:tc>
                <w:tcPr>
                  <w:tcW w:w="2070"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DC3393" w:rsidRPr="00DC3393" w:rsidTr="00DC3393">
              <w:tc>
                <w:tcPr>
                  <w:tcW w:w="4534"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 för havsvatten sediment</w:t>
                  </w:r>
                </w:p>
              </w:tc>
              <w:tc>
                <w:tcPr>
                  <w:tcW w:w="2301" w:type="dxa"/>
                  <w:gridSpan w:val="5"/>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12,46</w:t>
                  </w:r>
                </w:p>
              </w:tc>
              <w:tc>
                <w:tcPr>
                  <w:tcW w:w="2070"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DC3393" w:rsidRPr="00DC3393" w:rsidTr="00DC3393">
              <w:tc>
                <w:tcPr>
                  <w:tcW w:w="4534"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C47069">
                    <w:rPr>
                      <w:lang w:val="en-US"/>
                    </w:rPr>
                    <w:t xml:space="preserve"> </w:t>
                  </w:r>
                  <w:r w:rsidRPr="00C47069">
                    <w:rPr>
                      <w:color w:val="000000"/>
                      <w:sz w:val="14"/>
                      <w:szCs w:val="14"/>
                      <w:lang w:val="en-US"/>
                    </w:rPr>
                    <w:t>Normal value for water, intermittent release</w:t>
                  </w:r>
                </w:p>
              </w:tc>
              <w:tc>
                <w:tcPr>
                  <w:tcW w:w="2301" w:type="dxa"/>
                  <w:gridSpan w:val="5"/>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0,327</w:t>
                  </w:r>
                </w:p>
              </w:tc>
              <w:tc>
                <w:tcPr>
                  <w:tcW w:w="2070"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DC3393" w:rsidRPr="00DC3393" w:rsidTr="00DC3393">
              <w:tc>
                <w:tcPr>
                  <w:tcW w:w="4534"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Normalvärdet för den markbundna kupén</w:t>
                  </w:r>
                </w:p>
              </w:tc>
              <w:tc>
                <w:tcPr>
                  <w:tcW w:w="2301" w:type="dxa"/>
                  <w:gridSpan w:val="5"/>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2, 31</w:t>
                  </w:r>
                </w:p>
              </w:tc>
              <w:tc>
                <w:tcPr>
                  <w:tcW w:w="2070" w:type="dxa"/>
                  <w:gridSpan w:val="4"/>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DC3393" w:rsidRPr="00DC3393" w:rsidTr="00DC3393">
              <w:tc>
                <w:tcPr>
                  <w:tcW w:w="8905" w:type="dxa"/>
                  <w:gridSpan w:val="13"/>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b/>
                      <w:color w:val="000000"/>
                      <w:sz w:val="16"/>
                      <w:szCs w:val="16"/>
                      <w:lang w:val="sv"/>
                    </w:rPr>
                    <w:t>Hälso-härledd no-effect nivå-DNEL/DMEL</w:t>
                  </w:r>
                </w:p>
              </w:tc>
            </w:tr>
            <w:tr w:rsidR="00DC3393" w:rsidRPr="00DC3393" w:rsidTr="00DC3393">
              <w:tc>
                <w:tcPr>
                  <w:tcW w:w="2065" w:type="dxa"/>
                  <w:shd w:val="clear" w:color="auto" w:fill="auto"/>
                </w:tcPr>
                <w:p w:rsidR="00DC3393" w:rsidRPr="00DC3393" w:rsidRDefault="00DC3393" w:rsidP="00DC3393">
                  <w:pPr>
                    <w:widowControl w:val="0"/>
                    <w:suppressAutoHyphens w:val="0"/>
                    <w:autoSpaceDE w:val="0"/>
                    <w:autoSpaceDN w:val="0"/>
                    <w:adjustRightInd w:val="0"/>
                    <w:jc w:val="both"/>
                    <w:rPr>
                      <w:rFonts w:asciiTheme="minorHAnsi" w:hAnsiTheme="minorHAnsi"/>
                      <w:lang w:val="it-IT" w:eastAsia="ja-JP"/>
                    </w:rPr>
                  </w:pPr>
                  <w:r w:rsidRPr="00DC3393">
                    <w:rPr>
                      <w:lang w:val="sv"/>
                    </w:rPr>
                    <w:t xml:space="preserve"> </w:t>
                  </w:r>
                </w:p>
              </w:tc>
              <w:tc>
                <w:tcPr>
                  <w:tcW w:w="787"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Effekter på konsumenterna.</w:t>
                  </w:r>
                </w:p>
              </w:tc>
              <w:tc>
                <w:tcPr>
                  <w:tcW w:w="913"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769"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895"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685" w:type="dxa"/>
                  <w:gridSpan w:val="2"/>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Effekter på arbetstagarna</w:t>
                  </w:r>
                </w:p>
              </w:tc>
              <w:tc>
                <w:tcPr>
                  <w:tcW w:w="1045" w:type="dxa"/>
                  <w:gridSpan w:val="3"/>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666"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1080" w:type="dxa"/>
                  <w:gridSpan w:val="2"/>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r>
            <w:tr w:rsidR="00DC3393" w:rsidRPr="00DC3393" w:rsidTr="00DC3393">
              <w:tc>
                <w:tcPr>
                  <w:tcW w:w="2065"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Exponeringsväg</w:t>
                  </w:r>
                </w:p>
              </w:tc>
              <w:tc>
                <w:tcPr>
                  <w:tcW w:w="787"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lokal</w:t>
                  </w:r>
                </w:p>
              </w:tc>
              <w:tc>
                <w:tcPr>
                  <w:tcW w:w="913"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systemisk</w:t>
                  </w:r>
                </w:p>
              </w:tc>
              <w:tc>
                <w:tcPr>
                  <w:tcW w:w="769"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lokal</w:t>
                  </w:r>
                </w:p>
              </w:tc>
              <w:tc>
                <w:tcPr>
                  <w:tcW w:w="895"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systemisk</w:t>
                  </w:r>
                </w:p>
              </w:tc>
              <w:tc>
                <w:tcPr>
                  <w:tcW w:w="685" w:type="dxa"/>
                  <w:gridSpan w:val="2"/>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lokal</w:t>
                  </w:r>
                </w:p>
              </w:tc>
              <w:tc>
                <w:tcPr>
                  <w:tcW w:w="1045" w:type="dxa"/>
                  <w:gridSpan w:val="3"/>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systemisk</w:t>
                  </w:r>
                </w:p>
              </w:tc>
              <w:tc>
                <w:tcPr>
                  <w:tcW w:w="666" w:type="dxa"/>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lokal</w:t>
                  </w:r>
                </w:p>
              </w:tc>
              <w:tc>
                <w:tcPr>
                  <w:tcW w:w="1080" w:type="dxa"/>
                  <w:gridSpan w:val="2"/>
                  <w:shd w:val="clear" w:color="auto" w:fill="auto"/>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systemisk</w:t>
                  </w:r>
                </w:p>
              </w:tc>
            </w:tr>
            <w:tr w:rsidR="00DC3393" w:rsidRPr="00DC3393" w:rsidTr="00DC3393">
              <w:tc>
                <w:tcPr>
                  <w:tcW w:w="2065"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Oral.</w:t>
                  </w:r>
                </w:p>
              </w:tc>
              <w:tc>
                <w:tcPr>
                  <w:tcW w:w="787"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913"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769"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895"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1,6 mg/kg</w:t>
                  </w:r>
                </w:p>
              </w:tc>
              <w:tc>
                <w:tcPr>
                  <w:tcW w:w="685" w:type="dxa"/>
                  <w:gridSpan w:val="2"/>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1045" w:type="dxa"/>
                  <w:gridSpan w:val="3"/>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666"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1080" w:type="dxa"/>
                  <w:gridSpan w:val="2"/>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r>
            <w:tr w:rsidR="00DC3393" w:rsidRPr="00DC3393" w:rsidTr="00DC3393">
              <w:tc>
                <w:tcPr>
                  <w:tcW w:w="2065"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Inandning.</w:t>
                  </w:r>
                </w:p>
              </w:tc>
              <w:tc>
                <w:tcPr>
                  <w:tcW w:w="787"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913"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174 mg/m3</w:t>
                  </w:r>
                </w:p>
              </w:tc>
              <w:tc>
                <w:tcPr>
                  <w:tcW w:w="769"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895"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14, 8 mg/m3</w:t>
                  </w:r>
                </w:p>
              </w:tc>
              <w:tc>
                <w:tcPr>
                  <w:tcW w:w="685" w:type="dxa"/>
                  <w:gridSpan w:val="2"/>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045" w:type="dxa"/>
                  <w:gridSpan w:val="3"/>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289 mg/m3</w:t>
                  </w:r>
                </w:p>
              </w:tc>
              <w:tc>
                <w:tcPr>
                  <w:tcW w:w="666"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080" w:type="dxa"/>
                  <w:gridSpan w:val="2"/>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77 mg/m3</w:t>
                  </w:r>
                </w:p>
              </w:tc>
            </w:tr>
            <w:tr w:rsidR="00DC3393" w:rsidRPr="00DC3393" w:rsidTr="00DC3393">
              <w:tc>
                <w:tcPr>
                  <w:tcW w:w="2065"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Hud.</w:t>
                  </w:r>
                </w:p>
              </w:tc>
              <w:tc>
                <w:tcPr>
                  <w:tcW w:w="787"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913"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769"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895"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108 mg/kg</w:t>
                  </w:r>
                </w:p>
              </w:tc>
              <w:tc>
                <w:tcPr>
                  <w:tcW w:w="685" w:type="dxa"/>
                  <w:gridSpan w:val="2"/>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1045" w:type="dxa"/>
                  <w:gridSpan w:val="3"/>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p>
              </w:tc>
              <w:tc>
                <w:tcPr>
                  <w:tcW w:w="666" w:type="dxa"/>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080" w:type="dxa"/>
                  <w:gridSpan w:val="2"/>
                  <w:shd w:val="clear" w:color="auto" w:fill="FFFFFF"/>
                </w:tcPr>
                <w:p w:rsidR="00DC3393" w:rsidRPr="00DC3393" w:rsidRDefault="00DC3393"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180 mg/kg</w:t>
                  </w:r>
                </w:p>
              </w:tc>
            </w:tr>
          </w:tbl>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p>
          <w:tbl>
            <w:tblPr>
              <w:tblW w:w="89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0"/>
              <w:gridCol w:w="900"/>
              <w:gridCol w:w="900"/>
              <w:gridCol w:w="900"/>
              <w:gridCol w:w="900"/>
              <w:gridCol w:w="120"/>
              <w:gridCol w:w="786"/>
              <w:gridCol w:w="228"/>
              <w:gridCol w:w="283"/>
              <w:gridCol w:w="473"/>
              <w:gridCol w:w="36"/>
              <w:gridCol w:w="642"/>
              <w:gridCol w:w="927"/>
            </w:tblGrid>
            <w:tr w:rsidR="008C4212" w:rsidRPr="00DC3393" w:rsidTr="00DC3393">
              <w:tc>
                <w:tcPr>
                  <w:tcW w:w="8905" w:type="dxa"/>
                  <w:gridSpan w:val="1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sz w:val="18"/>
                      <w:szCs w:val="18"/>
                      <w:lang w:val="it-IT" w:eastAsia="ja-JP"/>
                    </w:rPr>
                  </w:pPr>
                  <w:r w:rsidRPr="00DC3393">
                    <w:rPr>
                      <w:sz w:val="18"/>
                      <w:szCs w:val="18"/>
                      <w:lang w:val="sv"/>
                    </w:rPr>
                    <w:t xml:space="preserve"> </w:t>
                  </w:r>
                  <w:r w:rsidRPr="00DC3393">
                    <w:rPr>
                      <w:b/>
                      <w:color w:val="000000"/>
                      <w:sz w:val="18"/>
                      <w:szCs w:val="18"/>
                      <w:lang w:val="sv"/>
                    </w:rPr>
                    <w:t>Aromatiska kolväten, C8 (bensen &lt; 0,01%)</w:t>
                  </w:r>
                </w:p>
              </w:tc>
            </w:tr>
            <w:tr w:rsidR="008C4212" w:rsidRPr="00DC3393" w:rsidTr="00DC3393">
              <w:tc>
                <w:tcPr>
                  <w:tcW w:w="8905" w:type="dxa"/>
                  <w:gridSpan w:val="1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sz w:val="18"/>
                      <w:szCs w:val="18"/>
                      <w:lang w:val="it-IT" w:eastAsia="ja-JP"/>
                    </w:rPr>
                  </w:pPr>
                  <w:r w:rsidRPr="00DC3393">
                    <w:rPr>
                      <w:sz w:val="18"/>
                      <w:szCs w:val="18"/>
                      <w:lang w:val="sv"/>
                    </w:rPr>
                    <w:t xml:space="preserve"> </w:t>
                  </w:r>
                  <w:r w:rsidRPr="00DC3393">
                    <w:rPr>
                      <w:b/>
                      <w:color w:val="000000"/>
                      <w:sz w:val="18"/>
                      <w:szCs w:val="18"/>
                      <w:lang w:val="sv"/>
                    </w:rPr>
                    <w:t>Gränsvärde.</w:t>
                  </w:r>
                </w:p>
              </w:tc>
            </w:tr>
            <w:tr w:rsidR="008C4212" w:rsidRPr="00DC3393" w:rsidTr="00DC3393">
              <w:tc>
                <w:tcPr>
                  <w:tcW w:w="1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Typ</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Land</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TWA/2H</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Set/15 min</w:t>
                  </w:r>
                </w:p>
              </w:tc>
              <w:tc>
                <w:tcPr>
                  <w:tcW w:w="1134" w:type="dxa"/>
                  <w:gridSpan w:val="3"/>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56" w:type="dxa"/>
                  <w:gridSpan w:val="2"/>
                  <w:tcBorders>
                    <w:left w:val="nil"/>
                    <w:right w:val="nil"/>
                  </w:tcBorders>
                  <w:shd w:val="clear" w:color="auto" w:fill="auto"/>
                </w:tcPr>
                <w:p w:rsidR="008C4212" w:rsidRPr="00DC3393" w:rsidRDefault="008C4212" w:rsidP="00DC3393">
                  <w:pPr>
                    <w:widowControl w:val="0"/>
                    <w:suppressAutoHyphens w:val="0"/>
                    <w:autoSpaceDE w:val="0"/>
                    <w:autoSpaceDN w:val="0"/>
                    <w:adjustRightInd w:val="0"/>
                    <w:ind w:left="-214" w:firstLine="214"/>
                    <w:rPr>
                      <w:rFonts w:asciiTheme="minorHAnsi" w:hAnsiTheme="minorHAnsi"/>
                      <w:lang w:val="it-IT" w:eastAsia="ja-JP"/>
                    </w:rPr>
                  </w:pPr>
                </w:p>
              </w:tc>
              <w:tc>
                <w:tcPr>
                  <w:tcW w:w="16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810" w:type="dxa"/>
                  <w:shd w:val="clear" w:color="auto" w:fill="auto"/>
                </w:tcPr>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r w:rsidRPr="00DC3393">
                    <w:rPr>
                      <w:lang w:val="sv"/>
                    </w:rPr>
                    <w:t xml:space="preserve"> </w:t>
                  </w:r>
                </w:p>
              </w:tc>
              <w:tc>
                <w:tcPr>
                  <w:tcW w:w="900" w:type="dxa"/>
                  <w:shd w:val="clear" w:color="auto" w:fill="auto"/>
                </w:tcPr>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mg/m3</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ppm</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mg/m3</w:t>
                  </w:r>
                </w:p>
              </w:tc>
              <w:tc>
                <w:tcPr>
                  <w:tcW w:w="1134" w:type="dxa"/>
                  <w:gridSpan w:val="3"/>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ppm</w:t>
                  </w:r>
                </w:p>
              </w:tc>
              <w:tc>
                <w:tcPr>
                  <w:tcW w:w="756" w:type="dxa"/>
                  <w:gridSpan w:val="2"/>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6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TLV-ACGIH</w:t>
                  </w: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434</w:t>
                  </w: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100</w:t>
                  </w: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651</w:t>
                  </w:r>
                </w:p>
              </w:tc>
              <w:tc>
                <w:tcPr>
                  <w:tcW w:w="1134" w:type="dxa"/>
                  <w:gridSpan w:val="3"/>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150</w:t>
                  </w:r>
                </w:p>
              </w:tc>
              <w:tc>
                <w:tcPr>
                  <w:tcW w:w="756" w:type="dxa"/>
                  <w:gridSpan w:val="2"/>
                  <w:tcBorders>
                    <w:left w:val="nil"/>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605" w:type="dxa"/>
                  <w:gridSpan w:val="3"/>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4510" w:type="dxa"/>
                  <w:gridSpan w:val="4"/>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Förväntad koncentration av no-effect-PNEC.</w:t>
                  </w:r>
                </w:p>
              </w:tc>
              <w:tc>
                <w:tcPr>
                  <w:tcW w:w="2317" w:type="dxa"/>
                  <w:gridSpan w:val="5"/>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078" w:type="dxa"/>
                  <w:gridSpan w:val="4"/>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451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 värde i sötvatten</w:t>
                  </w:r>
                </w:p>
              </w:tc>
              <w:tc>
                <w:tcPr>
                  <w:tcW w:w="2317"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0327</w:t>
                  </w:r>
                </w:p>
              </w:tc>
              <w:tc>
                <w:tcPr>
                  <w:tcW w:w="2078"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8C4212" w:rsidRPr="00DC3393" w:rsidTr="00DC3393">
              <w:tc>
                <w:tcPr>
                  <w:tcW w:w="451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 i havsvatten</w:t>
                  </w:r>
                </w:p>
              </w:tc>
              <w:tc>
                <w:tcPr>
                  <w:tcW w:w="2317"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0327</w:t>
                  </w:r>
                </w:p>
              </w:tc>
              <w:tc>
                <w:tcPr>
                  <w:tcW w:w="2078"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8C4212" w:rsidRPr="00DC3393" w:rsidTr="00DC3393">
              <w:tc>
                <w:tcPr>
                  <w:tcW w:w="451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Normalvärdet för Sötvattenssediment</w:t>
                  </w:r>
                </w:p>
              </w:tc>
              <w:tc>
                <w:tcPr>
                  <w:tcW w:w="2317"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12, 46</w:t>
                  </w:r>
                </w:p>
              </w:tc>
              <w:tc>
                <w:tcPr>
                  <w:tcW w:w="2078"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8C4212" w:rsidRPr="00DC3393" w:rsidTr="00DC3393">
              <w:tc>
                <w:tcPr>
                  <w:tcW w:w="451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 för havsvatten sediment</w:t>
                  </w:r>
                </w:p>
              </w:tc>
              <w:tc>
                <w:tcPr>
                  <w:tcW w:w="2317"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12, 46</w:t>
                  </w:r>
                </w:p>
              </w:tc>
              <w:tc>
                <w:tcPr>
                  <w:tcW w:w="2078"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8C4212" w:rsidRPr="00DC3393" w:rsidTr="00DC3393">
              <w:tc>
                <w:tcPr>
                  <w:tcW w:w="451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 värde för vatten, intermittent frisättning</w:t>
                  </w:r>
                </w:p>
              </w:tc>
              <w:tc>
                <w:tcPr>
                  <w:tcW w:w="2317"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0327</w:t>
                  </w:r>
                </w:p>
              </w:tc>
              <w:tc>
                <w:tcPr>
                  <w:tcW w:w="2078"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8C4212" w:rsidRPr="00DC3393" w:rsidTr="00DC3393">
              <w:tc>
                <w:tcPr>
                  <w:tcW w:w="451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Normalvärdet för den markbundna kupén</w:t>
                  </w:r>
                </w:p>
              </w:tc>
              <w:tc>
                <w:tcPr>
                  <w:tcW w:w="2317"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2, 31</w:t>
                  </w:r>
                </w:p>
              </w:tc>
              <w:tc>
                <w:tcPr>
                  <w:tcW w:w="2078"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8C4212" w:rsidRPr="00DC3393" w:rsidTr="00DC3393">
              <w:tc>
                <w:tcPr>
                  <w:tcW w:w="8905" w:type="dxa"/>
                  <w:gridSpan w:val="1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b/>
                      <w:color w:val="000000"/>
                      <w:sz w:val="16"/>
                      <w:szCs w:val="16"/>
                      <w:lang w:val="sv"/>
                    </w:rPr>
                    <w:t>Hälso-härledd no-effect nivå-DNEL/DMEL</w:t>
                  </w:r>
                </w:p>
              </w:tc>
            </w:tr>
            <w:tr w:rsidR="008C4212" w:rsidRPr="00DC3393" w:rsidTr="00DC3393">
              <w:tc>
                <w:tcPr>
                  <w:tcW w:w="1810" w:type="dxa"/>
                  <w:shd w:val="clear" w:color="auto" w:fill="auto"/>
                </w:tcPr>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r w:rsidRPr="00DC3393">
                    <w:rPr>
                      <w:lang w:val="sv"/>
                    </w:rPr>
                    <w:t xml:space="preserve"> </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Effekter på konsumenterna.</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20"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86"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Effekter på arbetstagarna</w:t>
                  </w:r>
                </w:p>
              </w:tc>
              <w:tc>
                <w:tcPr>
                  <w:tcW w:w="1020" w:type="dxa"/>
                  <w:gridSpan w:val="4"/>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642"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27"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Exponeringsväg</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lokal</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systemisk</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lokal</w:t>
                  </w:r>
                </w:p>
              </w:tc>
              <w:tc>
                <w:tcPr>
                  <w:tcW w:w="1020"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systemisk</w:t>
                  </w:r>
                </w:p>
              </w:tc>
              <w:tc>
                <w:tcPr>
                  <w:tcW w:w="786"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lokal</w:t>
                  </w:r>
                </w:p>
              </w:tc>
              <w:tc>
                <w:tcPr>
                  <w:tcW w:w="1020" w:type="dxa"/>
                  <w:gridSpan w:val="4"/>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systemisk</w:t>
                  </w:r>
                </w:p>
              </w:tc>
              <w:tc>
                <w:tcPr>
                  <w:tcW w:w="642"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lokal</w:t>
                  </w:r>
                </w:p>
              </w:tc>
              <w:tc>
                <w:tcPr>
                  <w:tcW w:w="927"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systemisk</w:t>
                  </w:r>
                </w:p>
              </w:tc>
            </w:tr>
            <w:tr w:rsidR="008C4212" w:rsidRPr="00DC3393" w:rsidTr="00DC3393">
              <w:tc>
                <w:tcPr>
                  <w:tcW w:w="1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Oral.</w:t>
                  </w: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020"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1,6 mg/kg</w:t>
                  </w:r>
                </w:p>
              </w:tc>
              <w:tc>
                <w:tcPr>
                  <w:tcW w:w="786"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2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642"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2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Inandning.</w:t>
                  </w: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14, 8 mg/m3</w:t>
                  </w:r>
                </w:p>
              </w:tc>
              <w:tc>
                <w:tcPr>
                  <w:tcW w:w="1020"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786"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2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642"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92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77 mg/m3</w:t>
                  </w:r>
                </w:p>
              </w:tc>
            </w:tr>
            <w:tr w:rsidR="008C4212" w:rsidRPr="00DC3393" w:rsidTr="00DC3393">
              <w:tc>
                <w:tcPr>
                  <w:tcW w:w="1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Hud.</w:t>
                  </w: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20"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86"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2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642"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927"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180 mg/kg</w:t>
                  </w:r>
                </w:p>
              </w:tc>
            </w:tr>
          </w:tbl>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p>
          <w:tbl>
            <w:tblPr>
              <w:tblW w:w="89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0"/>
              <w:gridCol w:w="810"/>
              <w:gridCol w:w="810"/>
              <w:gridCol w:w="720"/>
              <w:gridCol w:w="990"/>
              <w:gridCol w:w="30"/>
              <w:gridCol w:w="826"/>
              <w:gridCol w:w="50"/>
              <w:gridCol w:w="233"/>
              <w:gridCol w:w="31"/>
              <w:gridCol w:w="478"/>
              <w:gridCol w:w="512"/>
              <w:gridCol w:w="1515"/>
            </w:tblGrid>
            <w:tr w:rsidR="008C4212" w:rsidRPr="00DC3393" w:rsidTr="00DC3393">
              <w:tc>
                <w:tcPr>
                  <w:tcW w:w="8905" w:type="dxa"/>
                  <w:gridSpan w:val="1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sz w:val="18"/>
                      <w:szCs w:val="18"/>
                      <w:lang w:val="it-IT" w:eastAsia="ja-JP"/>
                    </w:rPr>
                  </w:pPr>
                  <w:r w:rsidRPr="00DC3393">
                    <w:rPr>
                      <w:sz w:val="18"/>
                      <w:szCs w:val="18"/>
                      <w:lang w:val="sv"/>
                    </w:rPr>
                    <w:t xml:space="preserve"> </w:t>
                  </w:r>
                  <w:r w:rsidRPr="00DC3393">
                    <w:rPr>
                      <w:b/>
                      <w:color w:val="000000"/>
                      <w:sz w:val="18"/>
                      <w:szCs w:val="18"/>
                      <w:lang w:val="sv"/>
                    </w:rPr>
                    <w:t>Etyl</w:t>
                  </w:r>
                </w:p>
              </w:tc>
            </w:tr>
            <w:tr w:rsidR="008C4212" w:rsidRPr="00DC3393" w:rsidTr="00DC3393">
              <w:tc>
                <w:tcPr>
                  <w:tcW w:w="8905" w:type="dxa"/>
                  <w:gridSpan w:val="1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sz w:val="18"/>
                      <w:szCs w:val="18"/>
                      <w:lang w:val="it-IT" w:eastAsia="ja-JP"/>
                    </w:rPr>
                  </w:pPr>
                  <w:r w:rsidRPr="00DC3393">
                    <w:rPr>
                      <w:sz w:val="18"/>
                      <w:szCs w:val="18"/>
                      <w:lang w:val="sv"/>
                    </w:rPr>
                    <w:t xml:space="preserve"> </w:t>
                  </w:r>
                  <w:r w:rsidRPr="00DC3393">
                    <w:rPr>
                      <w:b/>
                      <w:color w:val="000000"/>
                      <w:sz w:val="18"/>
                      <w:szCs w:val="18"/>
                      <w:lang w:val="sv"/>
                    </w:rPr>
                    <w:t>Gränsvärde.</w:t>
                  </w: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Typ</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Land</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TWA/2H</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Set/15 min</w:t>
                  </w: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r w:rsidRPr="00DC3393">
                    <w:rPr>
                      <w:lang w:val="sv"/>
                    </w:rPr>
                    <w:t xml:space="preserve"> </w:t>
                  </w:r>
                </w:p>
              </w:tc>
              <w:tc>
                <w:tcPr>
                  <w:tcW w:w="810" w:type="dxa"/>
                  <w:shd w:val="clear" w:color="auto" w:fill="auto"/>
                </w:tcPr>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mg/m3</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ppm</w:t>
                  </w: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mg/m3</w:t>
                  </w: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ppm</w:t>
                  </w: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MAK</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Från</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1050</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300</w:t>
                  </w: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2100</w:t>
                  </w: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600</w:t>
                  </w: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VLEP</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Trevligt</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1461</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400</w:t>
                  </w: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Samt</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Att</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1400</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400</w:t>
                  </w: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2800</w:t>
                  </w: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800</w:t>
                  </w: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MAK</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Att</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1400</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400</w:t>
                  </w: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2800</w:t>
                  </w: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800</w:t>
                  </w: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AGW</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Gav</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1500</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400</w:t>
                  </w: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3000</w:t>
                  </w: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800</w:t>
                  </w: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MAK</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Gav</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1500</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400</w:t>
                  </w: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3000</w:t>
                  </w: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800</w:t>
                  </w: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VLA</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ESP</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1400</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400</w:t>
                  </w: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HTP</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Slutet</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1100</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300</w:t>
                  </w: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1800</w:t>
                  </w: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500</w:t>
                  </w: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VLEP</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Från</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1400</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400</w:t>
                  </w: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Vara</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GRB</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200</w:t>
                  </w: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400</w:t>
                  </w: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TLV</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GRC</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1400</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400</w:t>
                  </w: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GVI</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HRV</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200</w:t>
                  </w:r>
                </w:p>
              </w:tc>
              <w:tc>
                <w:tcPr>
                  <w:tcW w:w="99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56"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400</w:t>
                  </w:r>
                </w:p>
              </w:tc>
              <w:tc>
                <w:tcPr>
                  <w:tcW w:w="31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MdK</w:t>
                  </w:r>
                </w:p>
              </w:tc>
              <w:tc>
                <w:tcPr>
                  <w:tcW w:w="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HRV</w:t>
                  </w:r>
                </w:p>
              </w:tc>
              <w:tc>
                <w:tcPr>
                  <w:tcW w:w="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1400</w:t>
                  </w:r>
                </w:p>
              </w:tc>
              <w:tc>
                <w:tcPr>
                  <w:tcW w:w="72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400</w:t>
                  </w:r>
                </w:p>
              </w:tc>
              <w:tc>
                <w:tcPr>
                  <w:tcW w:w="99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56" w:type="dxa"/>
                  <w:gridSpan w:val="2"/>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314" w:type="dxa"/>
                  <w:gridSpan w:val="3"/>
                  <w:tcBorders>
                    <w:left w:val="nil"/>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Olja</w:t>
                  </w:r>
                </w:p>
              </w:tc>
              <w:tc>
                <w:tcPr>
                  <w:tcW w:w="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IRL</w:t>
                  </w:r>
                </w:p>
              </w:tc>
              <w:tc>
                <w:tcPr>
                  <w:tcW w:w="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2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200</w:t>
                  </w:r>
                </w:p>
              </w:tc>
              <w:tc>
                <w:tcPr>
                  <w:tcW w:w="99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56" w:type="dxa"/>
                  <w:gridSpan w:val="2"/>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400</w:t>
                  </w:r>
                </w:p>
              </w:tc>
              <w:tc>
                <w:tcPr>
                  <w:tcW w:w="314" w:type="dxa"/>
                  <w:gridSpan w:val="3"/>
                  <w:tcBorders>
                    <w:left w:val="nil"/>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lastRenderedPageBreak/>
                    <w:t xml:space="preserve"> </w:t>
                  </w:r>
                  <w:r w:rsidRPr="00DC3393">
                    <w:rPr>
                      <w:color w:val="000000"/>
                      <w:sz w:val="14"/>
                      <w:szCs w:val="14"/>
                      <w:lang w:val="sv"/>
                    </w:rPr>
                    <w:t>MAK</w:t>
                  </w:r>
                </w:p>
              </w:tc>
              <w:tc>
                <w:tcPr>
                  <w:tcW w:w="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Deras</w:t>
                  </w:r>
                </w:p>
              </w:tc>
              <w:tc>
                <w:tcPr>
                  <w:tcW w:w="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500</w:t>
                  </w:r>
                </w:p>
              </w:tc>
              <w:tc>
                <w:tcPr>
                  <w:tcW w:w="72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150</w:t>
                  </w:r>
                </w:p>
              </w:tc>
              <w:tc>
                <w:tcPr>
                  <w:tcW w:w="99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1100</w:t>
                  </w:r>
                </w:p>
              </w:tc>
              <w:tc>
                <w:tcPr>
                  <w:tcW w:w="856" w:type="dxa"/>
                  <w:gridSpan w:val="2"/>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300</w:t>
                  </w:r>
                </w:p>
              </w:tc>
              <w:tc>
                <w:tcPr>
                  <w:tcW w:w="314" w:type="dxa"/>
                  <w:gridSpan w:val="3"/>
                  <w:tcBorders>
                    <w:left w:val="nil"/>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TLV-ACGIH</w:t>
                  </w:r>
                </w:p>
              </w:tc>
              <w:tc>
                <w:tcPr>
                  <w:tcW w:w="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1441</w:t>
                  </w:r>
                </w:p>
              </w:tc>
              <w:tc>
                <w:tcPr>
                  <w:tcW w:w="72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 xml:space="preserve"> 400</w:t>
                  </w:r>
                </w:p>
              </w:tc>
              <w:tc>
                <w:tcPr>
                  <w:tcW w:w="99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56" w:type="dxa"/>
                  <w:gridSpan w:val="2"/>
                  <w:tcBorders>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314" w:type="dxa"/>
                  <w:gridSpan w:val="3"/>
                  <w:tcBorders>
                    <w:left w:val="nil"/>
                    <w:righ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05" w:type="dxa"/>
                  <w:gridSpan w:val="3"/>
                  <w:tcBorders>
                    <w:left w:val="nil"/>
                  </w:tcBorders>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4240" w:type="dxa"/>
                  <w:gridSpan w:val="4"/>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b/>
                      <w:sz w:val="16"/>
                      <w:szCs w:val="16"/>
                      <w:lang w:val="it-IT" w:eastAsia="ja-JP"/>
                    </w:rPr>
                  </w:pPr>
                  <w:r w:rsidRPr="00DC3393">
                    <w:rPr>
                      <w:lang w:val="sv"/>
                    </w:rPr>
                    <w:t xml:space="preserve"> </w:t>
                  </w:r>
                  <w:r w:rsidRPr="00DC3393">
                    <w:rPr>
                      <w:b/>
                      <w:color w:val="000000"/>
                      <w:sz w:val="16"/>
                      <w:szCs w:val="16"/>
                      <w:lang w:val="sv"/>
                    </w:rPr>
                    <w:t>Förväntad koncentration av no-effect-PNEC.</w:t>
                  </w:r>
                </w:p>
              </w:tc>
              <w:tc>
                <w:tcPr>
                  <w:tcW w:w="2129" w:type="dxa"/>
                  <w:gridSpan w:val="5"/>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536" w:type="dxa"/>
                  <w:gridSpan w:val="4"/>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424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 värde i sötvatten</w:t>
                  </w:r>
                </w:p>
              </w:tc>
              <w:tc>
                <w:tcPr>
                  <w:tcW w:w="212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0, 26</w:t>
                  </w:r>
                </w:p>
              </w:tc>
              <w:tc>
                <w:tcPr>
                  <w:tcW w:w="2536"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8C4212" w:rsidRPr="00DC3393" w:rsidTr="00DC3393">
              <w:tc>
                <w:tcPr>
                  <w:tcW w:w="424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 i havsvatten</w:t>
                  </w:r>
                </w:p>
              </w:tc>
              <w:tc>
                <w:tcPr>
                  <w:tcW w:w="212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0026</w:t>
                  </w:r>
                </w:p>
              </w:tc>
              <w:tc>
                <w:tcPr>
                  <w:tcW w:w="2536"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8C4212" w:rsidRPr="00DC3393" w:rsidTr="00DC3393">
              <w:tc>
                <w:tcPr>
                  <w:tcW w:w="424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Normalvärdet för Sötvattenssediment</w:t>
                  </w:r>
                </w:p>
              </w:tc>
              <w:tc>
                <w:tcPr>
                  <w:tcW w:w="212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1, 25</w:t>
                  </w:r>
                </w:p>
              </w:tc>
              <w:tc>
                <w:tcPr>
                  <w:tcW w:w="2536"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8C4212" w:rsidRPr="00DC3393" w:rsidTr="00DC3393">
              <w:tc>
                <w:tcPr>
                  <w:tcW w:w="424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 för havsvatten sediment</w:t>
                  </w:r>
                </w:p>
              </w:tc>
              <w:tc>
                <w:tcPr>
                  <w:tcW w:w="212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0125</w:t>
                  </w:r>
                </w:p>
              </w:tc>
              <w:tc>
                <w:tcPr>
                  <w:tcW w:w="2536"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8C4212" w:rsidRPr="00DC3393" w:rsidTr="00DC3393">
              <w:tc>
                <w:tcPr>
                  <w:tcW w:w="424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 värde för vatten, intermittent frisättning</w:t>
                  </w:r>
                </w:p>
              </w:tc>
              <w:tc>
                <w:tcPr>
                  <w:tcW w:w="212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1, 65</w:t>
                  </w:r>
                </w:p>
              </w:tc>
              <w:tc>
                <w:tcPr>
                  <w:tcW w:w="2536"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8C4212" w:rsidRPr="00DC3393" w:rsidTr="00DC3393">
              <w:tc>
                <w:tcPr>
                  <w:tcW w:w="424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Normalvärdet för STP mikroorganismer</w:t>
                  </w:r>
                </w:p>
              </w:tc>
              <w:tc>
                <w:tcPr>
                  <w:tcW w:w="212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650</w:t>
                  </w:r>
                </w:p>
              </w:tc>
              <w:tc>
                <w:tcPr>
                  <w:tcW w:w="2536"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8C4212" w:rsidRPr="00DC3393" w:rsidTr="00DC3393">
              <w:tc>
                <w:tcPr>
                  <w:tcW w:w="4240"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Normalvärdet för den markbundna kupén</w:t>
                  </w:r>
                </w:p>
              </w:tc>
              <w:tc>
                <w:tcPr>
                  <w:tcW w:w="212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0, 24</w:t>
                  </w:r>
                </w:p>
              </w:tc>
              <w:tc>
                <w:tcPr>
                  <w:tcW w:w="2536"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8C4212" w:rsidRPr="00DC3393" w:rsidTr="00DC3393">
              <w:tc>
                <w:tcPr>
                  <w:tcW w:w="8905" w:type="dxa"/>
                  <w:gridSpan w:val="1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b/>
                      <w:color w:val="000000"/>
                      <w:sz w:val="16"/>
                      <w:szCs w:val="16"/>
                      <w:lang w:val="sv"/>
                    </w:rPr>
                    <w:t>Hälso-härledd no-effect nivå-DNEL/DMEL</w:t>
                  </w: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r w:rsidRPr="00DC3393">
                    <w:rPr>
                      <w:lang w:val="sv"/>
                    </w:rPr>
                    <w:t xml:space="preserve"> </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Effekter på konsumenterna.</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20"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76"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Effekter på arbetstagarna</w:t>
                  </w:r>
                </w:p>
              </w:tc>
              <w:tc>
                <w:tcPr>
                  <w:tcW w:w="742" w:type="dxa"/>
                  <w:gridSpan w:val="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512"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51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Exponeringsväg</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lokal</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systemisk</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lokal</w:t>
                  </w:r>
                </w:p>
              </w:tc>
              <w:tc>
                <w:tcPr>
                  <w:tcW w:w="1020"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systemisk</w:t>
                  </w:r>
                </w:p>
              </w:tc>
              <w:tc>
                <w:tcPr>
                  <w:tcW w:w="876"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lokal</w:t>
                  </w:r>
                </w:p>
              </w:tc>
              <w:tc>
                <w:tcPr>
                  <w:tcW w:w="742" w:type="dxa"/>
                  <w:gridSpan w:val="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systemisk</w:t>
                  </w:r>
                </w:p>
              </w:tc>
              <w:tc>
                <w:tcPr>
                  <w:tcW w:w="512"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lokal</w:t>
                  </w:r>
                </w:p>
              </w:tc>
              <w:tc>
                <w:tcPr>
                  <w:tcW w:w="151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systemisk</w:t>
                  </w: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Oral.</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020"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4,5 mg/kg</w:t>
                  </w:r>
                </w:p>
              </w:tc>
              <w:tc>
                <w:tcPr>
                  <w:tcW w:w="876"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42" w:type="dxa"/>
                  <w:gridSpan w:val="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512"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51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Inandning.</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734 mg/m3</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734 mg/m3</w:t>
                  </w: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367 mg/m3</w:t>
                  </w:r>
                </w:p>
              </w:tc>
              <w:tc>
                <w:tcPr>
                  <w:tcW w:w="1020"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367 mg/m3</w:t>
                  </w:r>
                </w:p>
              </w:tc>
              <w:tc>
                <w:tcPr>
                  <w:tcW w:w="876"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1468 mg/m3</w:t>
                  </w:r>
                </w:p>
              </w:tc>
              <w:tc>
                <w:tcPr>
                  <w:tcW w:w="742" w:type="dxa"/>
                  <w:gridSpan w:val="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1468 mg/m3</w:t>
                  </w:r>
                </w:p>
              </w:tc>
              <w:tc>
                <w:tcPr>
                  <w:tcW w:w="512"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734 mg/m3</w:t>
                  </w:r>
                </w:p>
              </w:tc>
              <w:tc>
                <w:tcPr>
                  <w:tcW w:w="151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734 mg/m3</w:t>
                  </w:r>
                </w:p>
              </w:tc>
            </w:tr>
            <w:tr w:rsidR="008C4212" w:rsidRPr="00DC3393" w:rsidTr="00DC3393">
              <w:tc>
                <w:tcPr>
                  <w:tcW w:w="1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Hud.</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2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020"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37 mg/kg</w:t>
                  </w:r>
                </w:p>
              </w:tc>
              <w:tc>
                <w:tcPr>
                  <w:tcW w:w="876"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42" w:type="dxa"/>
                  <w:gridSpan w:val="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512"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51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63 mg/kg</w:t>
                  </w:r>
                </w:p>
              </w:tc>
            </w:tr>
          </w:tbl>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p>
          <w:tbl>
            <w:tblPr>
              <w:tblW w:w="89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5"/>
              <w:gridCol w:w="900"/>
              <w:gridCol w:w="810"/>
              <w:gridCol w:w="900"/>
              <w:gridCol w:w="985"/>
              <w:gridCol w:w="35"/>
              <w:gridCol w:w="806"/>
              <w:gridCol w:w="65"/>
              <w:gridCol w:w="218"/>
              <w:gridCol w:w="501"/>
              <w:gridCol w:w="8"/>
              <w:gridCol w:w="670"/>
              <w:gridCol w:w="1482"/>
            </w:tblGrid>
            <w:tr w:rsidR="008C4212" w:rsidRPr="00DC3393" w:rsidTr="00DC3393">
              <w:tc>
                <w:tcPr>
                  <w:tcW w:w="8905" w:type="dxa"/>
                  <w:gridSpan w:val="1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sz w:val="18"/>
                      <w:szCs w:val="18"/>
                      <w:lang w:val="it-IT" w:eastAsia="ja-JP"/>
                    </w:rPr>
                  </w:pPr>
                  <w:r w:rsidRPr="00DC3393">
                    <w:rPr>
                      <w:sz w:val="18"/>
                      <w:szCs w:val="18"/>
                      <w:lang w:val="sv"/>
                    </w:rPr>
                    <w:t xml:space="preserve"> </w:t>
                  </w:r>
                  <w:r w:rsidRPr="00DC3393">
                    <w:rPr>
                      <w:b/>
                      <w:color w:val="000000"/>
                      <w:sz w:val="18"/>
                      <w:szCs w:val="18"/>
                      <w:lang w:val="sv"/>
                    </w:rPr>
                    <w:t>DIPHENYLMETHANE diisocyanat, isomerer och homologer.</w:t>
                  </w:r>
                </w:p>
              </w:tc>
            </w:tr>
            <w:tr w:rsidR="008C4212" w:rsidRPr="00DC3393" w:rsidTr="00DC3393">
              <w:tc>
                <w:tcPr>
                  <w:tcW w:w="8905" w:type="dxa"/>
                  <w:gridSpan w:val="1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sz w:val="18"/>
                      <w:szCs w:val="18"/>
                      <w:lang w:val="it-IT" w:eastAsia="ja-JP"/>
                    </w:rPr>
                  </w:pPr>
                  <w:r w:rsidRPr="00DC3393">
                    <w:rPr>
                      <w:sz w:val="18"/>
                      <w:szCs w:val="18"/>
                      <w:lang w:val="sv"/>
                    </w:rPr>
                    <w:t xml:space="preserve"> </w:t>
                  </w:r>
                  <w:r w:rsidRPr="00DC3393">
                    <w:rPr>
                      <w:b/>
                      <w:color w:val="000000"/>
                      <w:sz w:val="18"/>
                      <w:szCs w:val="18"/>
                      <w:lang w:val="sv"/>
                    </w:rPr>
                    <w:t>Gränsvärde.</w:t>
                  </w:r>
                </w:p>
              </w:tc>
            </w:tr>
            <w:tr w:rsidR="008C4212" w:rsidRPr="00DC3393" w:rsidTr="00DC3393">
              <w:tc>
                <w:tcPr>
                  <w:tcW w:w="152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Typ</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Land</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TWA/2H</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8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Set/15 min</w:t>
                  </w:r>
                </w:p>
              </w:tc>
              <w:tc>
                <w:tcPr>
                  <w:tcW w:w="841"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8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160"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525" w:type="dxa"/>
                  <w:shd w:val="clear" w:color="auto" w:fill="auto"/>
                </w:tcPr>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r w:rsidRPr="00DC3393">
                    <w:rPr>
                      <w:lang w:val="sv"/>
                    </w:rPr>
                    <w:t xml:space="preserve"> </w:t>
                  </w:r>
                </w:p>
              </w:tc>
              <w:tc>
                <w:tcPr>
                  <w:tcW w:w="900" w:type="dxa"/>
                  <w:shd w:val="clear" w:color="auto" w:fill="auto"/>
                </w:tcPr>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mg/m3</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ppm</w:t>
                  </w:r>
                </w:p>
              </w:tc>
              <w:tc>
                <w:tcPr>
                  <w:tcW w:w="98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mg/m3</w:t>
                  </w:r>
                </w:p>
              </w:tc>
              <w:tc>
                <w:tcPr>
                  <w:tcW w:w="841"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ppm</w:t>
                  </w:r>
                </w:p>
              </w:tc>
              <w:tc>
                <w:tcPr>
                  <w:tcW w:w="78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160"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52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Olja</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ITA</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0005</w:t>
                  </w:r>
                </w:p>
              </w:tc>
              <w:tc>
                <w:tcPr>
                  <w:tcW w:w="98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41"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8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160"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52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TLV-ACGIH</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0005</w:t>
                  </w:r>
                </w:p>
              </w:tc>
              <w:tc>
                <w:tcPr>
                  <w:tcW w:w="98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41" w:type="dxa"/>
                  <w:gridSpan w:val="2"/>
                  <w:tcBorders>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84" w:type="dxa"/>
                  <w:gridSpan w:val="3"/>
                  <w:tcBorders>
                    <w:left w:val="nil"/>
                    <w:righ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160" w:type="dxa"/>
                  <w:gridSpan w:val="3"/>
                  <w:tcBorders>
                    <w:left w:val="nil"/>
                  </w:tcBorders>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4135" w:type="dxa"/>
                  <w:gridSpan w:val="4"/>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Förväntad koncentration av no-effect-PNEC.</w:t>
                  </w:r>
                </w:p>
              </w:tc>
              <w:tc>
                <w:tcPr>
                  <w:tcW w:w="2109" w:type="dxa"/>
                  <w:gridSpan w:val="5"/>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2661" w:type="dxa"/>
                  <w:gridSpan w:val="4"/>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4135"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 värde i sötvatten</w:t>
                  </w:r>
                </w:p>
              </w:tc>
              <w:tc>
                <w:tcPr>
                  <w:tcW w:w="210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0,1</w:t>
                  </w:r>
                </w:p>
              </w:tc>
              <w:tc>
                <w:tcPr>
                  <w:tcW w:w="2661"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8C4212" w:rsidRPr="00DC3393" w:rsidTr="00DC3393">
              <w:tc>
                <w:tcPr>
                  <w:tcW w:w="4135"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 i havsvatten</w:t>
                  </w:r>
                </w:p>
              </w:tc>
              <w:tc>
                <w:tcPr>
                  <w:tcW w:w="210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0,01</w:t>
                  </w:r>
                </w:p>
              </w:tc>
              <w:tc>
                <w:tcPr>
                  <w:tcW w:w="2661"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8C4212" w:rsidRPr="00DC3393" w:rsidTr="00DC3393">
              <w:tc>
                <w:tcPr>
                  <w:tcW w:w="4135"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Normalvärdet för Sötvattenssediment</w:t>
                  </w:r>
                </w:p>
              </w:tc>
              <w:tc>
                <w:tcPr>
                  <w:tcW w:w="210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8, 2</w:t>
                  </w:r>
                </w:p>
              </w:tc>
              <w:tc>
                <w:tcPr>
                  <w:tcW w:w="2661"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8C4212" w:rsidRPr="00DC3393" w:rsidTr="00DC3393">
              <w:tc>
                <w:tcPr>
                  <w:tcW w:w="4135"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 för havsvatten sediment</w:t>
                  </w:r>
                </w:p>
              </w:tc>
              <w:tc>
                <w:tcPr>
                  <w:tcW w:w="210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0, 82</w:t>
                  </w:r>
                </w:p>
              </w:tc>
              <w:tc>
                <w:tcPr>
                  <w:tcW w:w="2661"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8C4212" w:rsidRPr="00DC3393" w:rsidTr="00DC3393">
              <w:tc>
                <w:tcPr>
                  <w:tcW w:w="4135"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 värde för vatten, intermittent frisättning</w:t>
                  </w:r>
                </w:p>
              </w:tc>
              <w:tc>
                <w:tcPr>
                  <w:tcW w:w="210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w:t>
                  </w:r>
                </w:p>
              </w:tc>
              <w:tc>
                <w:tcPr>
                  <w:tcW w:w="2661"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8C4212" w:rsidRPr="00DC3393" w:rsidTr="00DC3393">
              <w:tc>
                <w:tcPr>
                  <w:tcW w:w="4135"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Normalvärdet för STP mikroorganismer</w:t>
                  </w:r>
                </w:p>
              </w:tc>
              <w:tc>
                <w:tcPr>
                  <w:tcW w:w="210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100</w:t>
                  </w:r>
                </w:p>
              </w:tc>
              <w:tc>
                <w:tcPr>
                  <w:tcW w:w="2661"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MG/L</w:t>
                  </w:r>
                </w:p>
              </w:tc>
            </w:tr>
            <w:tr w:rsidR="008C4212" w:rsidRPr="00DC3393" w:rsidTr="00DC3393">
              <w:tc>
                <w:tcPr>
                  <w:tcW w:w="4135"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Normalvärdet för den markbundna kupén</w:t>
                  </w:r>
                </w:p>
              </w:tc>
              <w:tc>
                <w:tcPr>
                  <w:tcW w:w="2109" w:type="dxa"/>
                  <w:gridSpan w:val="5"/>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1, 58</w:t>
                  </w:r>
                </w:p>
              </w:tc>
              <w:tc>
                <w:tcPr>
                  <w:tcW w:w="2661" w:type="dxa"/>
                  <w:gridSpan w:val="4"/>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mg/kg</w:t>
                  </w:r>
                </w:p>
              </w:tc>
            </w:tr>
            <w:tr w:rsidR="008C4212" w:rsidRPr="00DC3393" w:rsidTr="00DC3393">
              <w:tc>
                <w:tcPr>
                  <w:tcW w:w="8905" w:type="dxa"/>
                  <w:gridSpan w:val="1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b/>
                      <w:color w:val="000000"/>
                      <w:sz w:val="16"/>
                      <w:szCs w:val="16"/>
                      <w:lang w:val="sv"/>
                    </w:rPr>
                    <w:t>Hälso-härledd no-effect nivå-DNEL/DMEL</w:t>
                  </w:r>
                </w:p>
              </w:tc>
            </w:tr>
            <w:tr w:rsidR="008C4212" w:rsidRPr="00DC3393" w:rsidTr="00DC3393">
              <w:tc>
                <w:tcPr>
                  <w:tcW w:w="1525" w:type="dxa"/>
                  <w:shd w:val="clear" w:color="auto" w:fill="auto"/>
                </w:tcPr>
                <w:p w:rsidR="008C4212" w:rsidRPr="00DC3393" w:rsidRDefault="008C4212" w:rsidP="00DC3393">
                  <w:pPr>
                    <w:widowControl w:val="0"/>
                    <w:suppressAutoHyphens w:val="0"/>
                    <w:autoSpaceDE w:val="0"/>
                    <w:autoSpaceDN w:val="0"/>
                    <w:adjustRightInd w:val="0"/>
                    <w:jc w:val="both"/>
                    <w:rPr>
                      <w:rFonts w:asciiTheme="minorHAnsi" w:hAnsiTheme="minorHAnsi"/>
                      <w:lang w:val="it-IT" w:eastAsia="ja-JP"/>
                    </w:rPr>
                  </w:pPr>
                  <w:r w:rsidRPr="00DC3393">
                    <w:rPr>
                      <w:lang w:val="sv"/>
                    </w:rPr>
                    <w:t xml:space="preserve"> </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Effekter på konsumenterna.</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020"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71"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Effekter på arbetstagarna</w:t>
                  </w:r>
                </w:p>
              </w:tc>
              <w:tc>
                <w:tcPr>
                  <w:tcW w:w="727" w:type="dxa"/>
                  <w:gridSpan w:val="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67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482"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525"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Exponeringsväg</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lokal</w:t>
                  </w:r>
                </w:p>
              </w:tc>
              <w:tc>
                <w:tcPr>
                  <w:tcW w:w="81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systemisk</w:t>
                  </w:r>
                </w:p>
              </w:tc>
              <w:tc>
                <w:tcPr>
                  <w:tcW w:w="90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lokal</w:t>
                  </w:r>
                </w:p>
              </w:tc>
              <w:tc>
                <w:tcPr>
                  <w:tcW w:w="1020"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systemisk</w:t>
                  </w:r>
                </w:p>
              </w:tc>
              <w:tc>
                <w:tcPr>
                  <w:tcW w:w="871" w:type="dxa"/>
                  <w:gridSpan w:val="2"/>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lokal</w:t>
                  </w:r>
                </w:p>
              </w:tc>
              <w:tc>
                <w:tcPr>
                  <w:tcW w:w="727" w:type="dxa"/>
                  <w:gridSpan w:val="3"/>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Akut systemisk</w:t>
                  </w:r>
                </w:p>
              </w:tc>
              <w:tc>
                <w:tcPr>
                  <w:tcW w:w="670"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lokal</w:t>
                  </w:r>
                </w:p>
              </w:tc>
              <w:tc>
                <w:tcPr>
                  <w:tcW w:w="1482" w:type="dxa"/>
                  <w:shd w:val="clear" w:color="auto" w:fill="auto"/>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Kronisk systemisk</w:t>
                  </w:r>
                </w:p>
              </w:tc>
            </w:tr>
            <w:tr w:rsidR="008C4212" w:rsidRPr="00DC3393" w:rsidTr="00DC3393">
              <w:tc>
                <w:tcPr>
                  <w:tcW w:w="152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Oral.</w:t>
                  </w: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020"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0,5 mg/kg/d</w:t>
                  </w:r>
                </w:p>
              </w:tc>
              <w:tc>
                <w:tcPr>
                  <w:tcW w:w="871"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27" w:type="dxa"/>
                  <w:gridSpan w:val="3"/>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67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1482"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r>
            <w:tr w:rsidR="008C4212" w:rsidRPr="00DC3393" w:rsidTr="00DC3393">
              <w:tc>
                <w:tcPr>
                  <w:tcW w:w="152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Inandning.</w:t>
                  </w: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020"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1,8 mg/m3</w:t>
                  </w:r>
                </w:p>
              </w:tc>
              <w:tc>
                <w:tcPr>
                  <w:tcW w:w="871"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27" w:type="dxa"/>
                  <w:gridSpan w:val="3"/>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67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482"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7, 28 mg/m3</w:t>
                  </w:r>
                </w:p>
              </w:tc>
            </w:tr>
            <w:tr w:rsidR="008C4212" w:rsidRPr="00DC3393" w:rsidTr="00DC3393">
              <w:tc>
                <w:tcPr>
                  <w:tcW w:w="1525"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lang w:val="sv"/>
                    </w:rPr>
                    <w:t xml:space="preserve"> </w:t>
                  </w:r>
                  <w:r w:rsidRPr="00DC3393">
                    <w:rPr>
                      <w:color w:val="000000"/>
                      <w:sz w:val="14"/>
                      <w:szCs w:val="14"/>
                      <w:lang w:val="sv"/>
                    </w:rPr>
                    <w:t>Hud.</w:t>
                  </w: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81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90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020"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0,5 mg/kg/d</w:t>
                  </w:r>
                </w:p>
              </w:tc>
              <w:tc>
                <w:tcPr>
                  <w:tcW w:w="871" w:type="dxa"/>
                  <w:gridSpan w:val="2"/>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727" w:type="dxa"/>
                  <w:gridSpan w:val="3"/>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p>
              </w:tc>
              <w:tc>
                <w:tcPr>
                  <w:tcW w:w="670"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VND</w:t>
                  </w:r>
                </w:p>
              </w:tc>
              <w:tc>
                <w:tcPr>
                  <w:tcW w:w="1482" w:type="dxa"/>
                  <w:shd w:val="clear" w:color="auto" w:fill="FFFFFF"/>
                </w:tcPr>
                <w:p w:rsidR="008C4212" w:rsidRPr="00DC3393" w:rsidRDefault="008C4212" w:rsidP="00DC3393">
                  <w:pPr>
                    <w:widowControl w:val="0"/>
                    <w:suppressAutoHyphens w:val="0"/>
                    <w:autoSpaceDE w:val="0"/>
                    <w:autoSpaceDN w:val="0"/>
                    <w:adjustRightInd w:val="0"/>
                    <w:rPr>
                      <w:rFonts w:asciiTheme="minorHAnsi" w:hAnsiTheme="minorHAnsi"/>
                      <w:lang w:val="it-IT" w:eastAsia="ja-JP"/>
                    </w:rPr>
                  </w:pPr>
                  <w:r w:rsidRPr="00DC3393">
                    <w:rPr>
                      <w:color w:val="000000"/>
                      <w:sz w:val="14"/>
                      <w:szCs w:val="14"/>
                      <w:lang w:val="sv"/>
                    </w:rPr>
                    <w:t>1 mg/kg/d</w:t>
                  </w:r>
                </w:p>
              </w:tc>
            </w:tr>
          </w:tbl>
          <w:p w:rsidR="008C4212" w:rsidRPr="00BB6938" w:rsidRDefault="008C4212" w:rsidP="00F3505F">
            <w:pPr>
              <w:snapToGrid w:val="0"/>
              <w:rPr>
                <w:rFonts w:ascii="Calibri" w:hAnsi="Calibri" w:cs="Arial"/>
                <w:b/>
                <w:bCs/>
                <w:color w:val="000000"/>
                <w:sz w:val="20"/>
                <w:szCs w:val="20"/>
              </w:rPr>
            </w:pPr>
          </w:p>
        </w:tc>
      </w:tr>
      <w:tr w:rsidR="000F6B01" w:rsidRPr="00BB6938" w:rsidTr="00F97702">
        <w:tc>
          <w:tcPr>
            <w:tcW w:w="9057" w:type="dxa"/>
            <w:gridSpan w:val="2"/>
            <w:tcBorders>
              <w:bottom w:val="double" w:sz="4" w:space="0" w:color="auto"/>
            </w:tcBorders>
            <w:shd w:val="clear" w:color="auto" w:fill="auto"/>
          </w:tcPr>
          <w:p w:rsidR="000F6B01" w:rsidRDefault="00D0330B" w:rsidP="00F3505F">
            <w:pPr>
              <w:pStyle w:val="Brdtextmedindrag"/>
              <w:snapToGrid w:val="0"/>
              <w:ind w:left="0"/>
              <w:rPr>
                <w:rFonts w:ascii="Calibri" w:eastAsia="EUAlbertina" w:hAnsi="Calibri" w:cs="EUAlbertina"/>
                <w:b/>
                <w:bCs/>
                <w:color w:val="000000"/>
                <w:lang w:val="it-IT"/>
              </w:rPr>
            </w:pPr>
            <w:r w:rsidRPr="00D0330B">
              <w:rPr>
                <w:b/>
                <w:color w:val="000000"/>
                <w:lang w:val="sv"/>
              </w:rPr>
              <w:lastRenderedPageBreak/>
              <w:t>8,2. Exponeringskontroll.</w:t>
            </w:r>
          </w:p>
          <w:p w:rsidR="00D0330B" w:rsidRPr="00C47069" w:rsidRDefault="00D0330B" w:rsidP="00D0330B">
            <w:pPr>
              <w:pStyle w:val="Brdtextmedindrag"/>
              <w:snapToGrid w:val="0"/>
              <w:rPr>
                <w:rFonts w:ascii="Calibri" w:eastAsia="EUAlbertina" w:hAnsi="Calibri" w:cs="EUAlbertina"/>
                <w:bCs/>
                <w:color w:val="000000"/>
                <w:lang w:val="sv-SE"/>
              </w:rPr>
            </w:pPr>
            <w:r w:rsidRPr="00D0330B">
              <w:rPr>
                <w:color w:val="000000"/>
                <w:lang w:val="sv"/>
              </w:rPr>
              <w:t>Eftersom användningen av lämplig teknisk utrustning alltid måste ha företräde framför personlig skyddsutrustning, se till att arbetsplatsen är väl vädras genom effektiv lokal aspiration.</w:t>
            </w:r>
          </w:p>
          <w:p w:rsidR="00D0330B" w:rsidRPr="00C47069" w:rsidRDefault="00D0330B" w:rsidP="00D0330B">
            <w:pPr>
              <w:pStyle w:val="Brdtextmedindrag"/>
              <w:snapToGrid w:val="0"/>
              <w:rPr>
                <w:rFonts w:ascii="Calibri" w:eastAsia="EUAlbertina" w:hAnsi="Calibri" w:cs="EUAlbertina"/>
                <w:bCs/>
                <w:color w:val="000000"/>
                <w:lang w:val="sv-SE"/>
              </w:rPr>
            </w:pPr>
            <w:r w:rsidRPr="00D0330B">
              <w:rPr>
                <w:color w:val="000000"/>
                <w:lang w:val="sv"/>
              </w:rPr>
              <w:t>När du väljer personlig skyddsutrustning, fråga din kemikalieleverantör om råd.</w:t>
            </w:r>
          </w:p>
          <w:p w:rsidR="00D0330B" w:rsidRPr="00C47069" w:rsidRDefault="00D0330B" w:rsidP="00D0330B">
            <w:pPr>
              <w:pStyle w:val="Brdtextmedindrag"/>
              <w:snapToGrid w:val="0"/>
              <w:rPr>
                <w:rFonts w:ascii="Calibri" w:eastAsia="EUAlbertina" w:hAnsi="Calibri" w:cs="EUAlbertina"/>
                <w:bCs/>
                <w:color w:val="000000"/>
                <w:lang w:val="sv-SE"/>
              </w:rPr>
            </w:pPr>
            <w:r w:rsidRPr="00D0330B">
              <w:rPr>
                <w:color w:val="000000"/>
                <w:lang w:val="sv"/>
              </w:rPr>
              <w:t>Personlig skyddsutrustning skall vara CE-märkt och visa att den uppfyller gällande standarder.</w:t>
            </w:r>
          </w:p>
          <w:p w:rsidR="00D0330B" w:rsidRDefault="00D0330B" w:rsidP="00F3505F">
            <w:pPr>
              <w:pStyle w:val="Brdtextmedindrag"/>
              <w:snapToGrid w:val="0"/>
              <w:ind w:left="0"/>
              <w:rPr>
                <w:rFonts w:ascii="Calibri" w:eastAsia="EUAlbertina" w:hAnsi="Calibri" w:cs="EUAlbertina"/>
                <w:b/>
                <w:bCs/>
                <w:color w:val="000000"/>
              </w:rPr>
            </w:pPr>
          </w:p>
          <w:p w:rsidR="00BC1C6C" w:rsidRDefault="00BC1C6C" w:rsidP="00F3505F">
            <w:pPr>
              <w:pStyle w:val="Brdtextmedindrag"/>
              <w:snapToGrid w:val="0"/>
              <w:ind w:left="0"/>
              <w:rPr>
                <w:rFonts w:ascii="Calibri" w:eastAsia="EUAlbertina" w:hAnsi="Calibri" w:cs="EUAlbertina"/>
                <w:b/>
                <w:bCs/>
                <w:color w:val="000000"/>
              </w:rPr>
            </w:pPr>
          </w:p>
          <w:p w:rsidR="00BC1C6C" w:rsidRDefault="00BC1C6C" w:rsidP="00F3505F">
            <w:pPr>
              <w:pStyle w:val="Brdtextmedindrag"/>
              <w:snapToGrid w:val="0"/>
              <w:ind w:left="0"/>
              <w:rPr>
                <w:rFonts w:ascii="Calibri" w:eastAsia="EUAlbertina" w:hAnsi="Calibri" w:cs="EUAlbertina"/>
                <w:b/>
                <w:bCs/>
                <w:color w:val="000000"/>
              </w:rPr>
            </w:pPr>
          </w:p>
          <w:p w:rsidR="00BC1C6C" w:rsidRDefault="00BC1C6C" w:rsidP="00F3505F">
            <w:pPr>
              <w:pStyle w:val="Brdtextmedindrag"/>
              <w:snapToGrid w:val="0"/>
              <w:ind w:left="0"/>
              <w:rPr>
                <w:rFonts w:ascii="Calibri" w:eastAsia="EUAlbertina" w:hAnsi="Calibri" w:cs="EUAlbertina"/>
                <w:b/>
                <w:bCs/>
                <w:color w:val="000000"/>
              </w:rPr>
            </w:pPr>
          </w:p>
          <w:p w:rsidR="00BC1C6C" w:rsidRPr="00BB6938" w:rsidRDefault="00BC1C6C" w:rsidP="00F3505F">
            <w:pPr>
              <w:pStyle w:val="Brdtextmedindrag"/>
              <w:snapToGrid w:val="0"/>
              <w:ind w:left="0"/>
              <w:rPr>
                <w:rFonts w:ascii="Calibri" w:eastAsia="EUAlbertina" w:hAnsi="Calibri" w:cs="EUAlbertina"/>
                <w:b/>
                <w:bCs/>
                <w:color w:val="000000"/>
              </w:rPr>
            </w:pPr>
          </w:p>
        </w:tc>
      </w:tr>
      <w:tr w:rsidR="000F6B01" w:rsidRPr="00BB6938" w:rsidTr="00F97702">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bCs/>
                <w:color w:val="000000"/>
                <w:sz w:val="20"/>
                <w:szCs w:val="20"/>
                <w:lang w:val="en-GB"/>
              </w:rPr>
            </w:pPr>
            <w:r w:rsidRPr="00D0330B">
              <w:rPr>
                <w:b/>
                <w:color w:val="000000"/>
                <w:sz w:val="20"/>
                <w:szCs w:val="20"/>
                <w:lang w:val="sv"/>
              </w:rPr>
              <w:t>Andningsskydd</w:t>
            </w:r>
          </w:p>
          <w:p w:rsidR="00EF5297" w:rsidRDefault="004A7479" w:rsidP="00B1748E">
            <w:r>
              <w:rPr>
                <w:noProof/>
                <w:lang w:val="sv"/>
              </w:rPr>
              <w:drawing>
                <wp:inline distT="0" distB="0" distL="0" distR="0">
                  <wp:extent cx="425450" cy="425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p w:rsidR="000F6B01" w:rsidRPr="00EF5297" w:rsidRDefault="000F6B01" w:rsidP="00EF5297">
            <w:pPr>
              <w:jc w:val="center"/>
            </w:pPr>
          </w:p>
        </w:tc>
        <w:tc>
          <w:tcPr>
            <w:tcW w:w="7057" w:type="dxa"/>
            <w:tcBorders>
              <w:top w:val="double" w:sz="4" w:space="0" w:color="auto"/>
              <w:left w:val="double" w:sz="4" w:space="0" w:color="auto"/>
              <w:bottom w:val="double" w:sz="4" w:space="0" w:color="auto"/>
              <w:right w:val="double" w:sz="4" w:space="0" w:color="auto"/>
            </w:tcBorders>
            <w:shd w:val="clear" w:color="auto" w:fill="auto"/>
          </w:tcPr>
          <w:p w:rsidR="000F6B01" w:rsidRPr="00BC1C6C" w:rsidRDefault="00BC1C6C" w:rsidP="00BC1C6C">
            <w:pPr>
              <w:snapToGrid w:val="0"/>
              <w:jc w:val="both"/>
              <w:rPr>
                <w:rFonts w:ascii="Calibri" w:eastAsia="ArialMT" w:hAnsi="Calibri" w:cs="ArialMT"/>
                <w:color w:val="000000"/>
                <w:sz w:val="18"/>
                <w:szCs w:val="18"/>
                <w:lang w:val="it-IT"/>
              </w:rPr>
            </w:pPr>
            <w:r w:rsidRPr="00BC1C6C">
              <w:rPr>
                <w:color w:val="000000"/>
                <w:sz w:val="18"/>
                <w:szCs w:val="18"/>
                <w:lang w:val="sv"/>
              </w:rPr>
              <w:t>Vid överskridande av tröskelvärdet (t. ex.-TLV-TWA) av ämnet eller en eller flera av de ämnen som finns i produkten, är det tillrådligt att bära en mask med filtertyp a för organiska ångor skall klass (1, 2 eller 3) väljas i enlighet med gränskoncentrationen för  användning (1000, 5000 eller 10000 ppm) (Ref. standard en 14387).</w:t>
            </w:r>
          </w:p>
        </w:tc>
      </w:tr>
      <w:tr w:rsidR="000F6B01" w:rsidRPr="00BB6938" w:rsidTr="00F97702">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ind w:right="8"/>
              <w:rPr>
                <w:rFonts w:ascii="Calibri" w:hAnsi="Calibri"/>
                <w:b/>
                <w:color w:val="000000"/>
                <w:sz w:val="20"/>
                <w:szCs w:val="20"/>
                <w:lang w:val="en-GB"/>
              </w:rPr>
            </w:pPr>
            <w:r w:rsidRPr="00D0330B">
              <w:rPr>
                <w:b/>
                <w:color w:val="000000"/>
                <w:sz w:val="20"/>
                <w:szCs w:val="20"/>
                <w:lang w:val="sv"/>
              </w:rPr>
              <w:lastRenderedPageBreak/>
              <w:t>HAND skydd</w:t>
            </w:r>
          </w:p>
          <w:p w:rsidR="00B1748E" w:rsidRDefault="004A7479" w:rsidP="00F3505F">
            <w:pPr>
              <w:pStyle w:val="TableContents"/>
              <w:snapToGrid w:val="0"/>
              <w:ind w:right="8"/>
              <w:rPr>
                <w:rFonts w:ascii="Calibri" w:hAnsi="Calibri"/>
                <w:b/>
                <w:color w:val="000000"/>
                <w:sz w:val="20"/>
                <w:szCs w:val="20"/>
              </w:rPr>
            </w:pPr>
            <w:r>
              <w:rPr>
                <w:b/>
                <w:noProof/>
                <w:color w:val="000000"/>
                <w:sz w:val="20"/>
                <w:szCs w:val="20"/>
                <w:lang w:val="sv"/>
              </w:rPr>
              <w:drawing>
                <wp:inline distT="0" distB="0" distL="0" distR="0">
                  <wp:extent cx="409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inline>
              </w:drawing>
            </w:r>
          </w:p>
          <w:p w:rsidR="00B1748E" w:rsidRPr="00BB6938" w:rsidRDefault="00B1748E" w:rsidP="00F3505F">
            <w:pPr>
              <w:pStyle w:val="TableContents"/>
              <w:snapToGrid w:val="0"/>
              <w:ind w:right="8"/>
              <w:rPr>
                <w:rFonts w:ascii="Calibri" w:hAnsi="Calibri"/>
                <w:b/>
                <w:color w:val="000000"/>
                <w:sz w:val="20"/>
                <w:szCs w:val="20"/>
              </w:rPr>
            </w:pPr>
          </w:p>
        </w:tc>
        <w:tc>
          <w:tcPr>
            <w:tcW w:w="7057" w:type="dxa"/>
            <w:tcBorders>
              <w:top w:val="double" w:sz="4" w:space="0" w:color="auto"/>
              <w:left w:val="double" w:sz="4" w:space="0" w:color="auto"/>
              <w:bottom w:val="double" w:sz="4" w:space="0" w:color="auto"/>
              <w:right w:val="double" w:sz="4" w:space="0" w:color="auto"/>
            </w:tcBorders>
            <w:shd w:val="clear" w:color="auto" w:fill="auto"/>
          </w:tcPr>
          <w:p w:rsidR="000F6B01" w:rsidRPr="00BC1C6C" w:rsidRDefault="00BC1C6C" w:rsidP="00B5680A">
            <w:pPr>
              <w:snapToGrid w:val="0"/>
              <w:jc w:val="both"/>
              <w:rPr>
                <w:rFonts w:ascii="Calibri" w:eastAsia="Calibri" w:hAnsi="Calibri" w:cs="Calibri"/>
                <w:color w:val="000000"/>
                <w:sz w:val="18"/>
                <w:szCs w:val="18"/>
                <w:lang w:val="it-IT"/>
              </w:rPr>
            </w:pPr>
            <w:r w:rsidRPr="00BC1C6C">
              <w:rPr>
                <w:color w:val="000000"/>
                <w:sz w:val="18"/>
                <w:szCs w:val="18"/>
                <w:lang w:val="sv"/>
              </w:rPr>
              <w:t xml:space="preserve">Skydda dina händer med arbetshandskar, kategori III (Ref. standard en 374). För det slutliga valet av material måste du bedöma typ av användning. I händelse av kontakt på kort sikt eller som skydd mot stänk, Använd handskar gjordaav butyl gummi eller Nitril (0,4 mm tjocklek, genomträngning tid &lt;30 min.).="" </w:t>
            </w:r>
            <w:r w:rsidRPr="00C47069">
              <w:rPr>
                <w:color w:val="000000"/>
                <w:sz w:val="18"/>
                <w:szCs w:val="18"/>
                <w:lang w:val="en-US"/>
              </w:rPr>
              <w:t xml:space="preserve">in="" the="" event="" of="" continued="" exposure="" use="" viton="" gloves="" (0.4mm="" thickness,="" permeation="" time=""&gt;30 min.). </w:t>
            </w:r>
            <w:r w:rsidRPr="00BC1C6C">
              <w:rPr>
                <w:color w:val="000000"/>
                <w:sz w:val="18"/>
                <w:szCs w:val="18"/>
                <w:lang w:val="sv"/>
              </w:rPr>
              <w:t>Kontaminerade handskar ska avlägsnas.&lt;/30&gt;</w:t>
            </w:r>
          </w:p>
        </w:tc>
      </w:tr>
      <w:tr w:rsidR="000F6B01" w:rsidRPr="00BB6938" w:rsidTr="00F97702">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color w:val="000000"/>
                <w:sz w:val="20"/>
                <w:szCs w:val="20"/>
                <w:lang w:val="en-GB"/>
              </w:rPr>
            </w:pPr>
            <w:r w:rsidRPr="00D0330B">
              <w:rPr>
                <w:b/>
                <w:color w:val="000000"/>
                <w:sz w:val="20"/>
                <w:szCs w:val="20"/>
                <w:lang w:val="sv"/>
              </w:rPr>
              <w:t>Ögonskydd</w:t>
            </w:r>
          </w:p>
          <w:p w:rsidR="00B1748E" w:rsidRPr="00BB6938" w:rsidRDefault="004A7479" w:rsidP="00F3505F">
            <w:pPr>
              <w:pStyle w:val="TableContents"/>
              <w:snapToGrid w:val="0"/>
              <w:rPr>
                <w:rFonts w:ascii="Calibri" w:hAnsi="Calibri"/>
                <w:b/>
                <w:color w:val="000000"/>
                <w:sz w:val="20"/>
                <w:szCs w:val="20"/>
              </w:rPr>
            </w:pPr>
            <w:r>
              <w:rPr>
                <w:noProof/>
                <w:lang w:val="sv"/>
              </w:rPr>
              <w:drawing>
                <wp:inline distT="0" distB="0" distL="0" distR="0">
                  <wp:extent cx="425450" cy="425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tc>
        <w:tc>
          <w:tcPr>
            <w:tcW w:w="7057" w:type="dxa"/>
            <w:tcBorders>
              <w:top w:val="double" w:sz="4" w:space="0" w:color="auto"/>
              <w:left w:val="double" w:sz="4" w:space="0" w:color="auto"/>
              <w:bottom w:val="double" w:sz="4" w:space="0" w:color="auto"/>
              <w:right w:val="double" w:sz="4" w:space="0" w:color="auto"/>
            </w:tcBorders>
            <w:shd w:val="clear" w:color="auto" w:fill="auto"/>
          </w:tcPr>
          <w:p w:rsidR="00D0330B" w:rsidRPr="00C47069" w:rsidRDefault="00D0330B" w:rsidP="00D0330B">
            <w:pPr>
              <w:pStyle w:val="TableContents"/>
              <w:snapToGrid w:val="0"/>
              <w:rPr>
                <w:rFonts w:ascii="Calibri" w:hAnsi="Calibri"/>
                <w:color w:val="000000"/>
                <w:sz w:val="20"/>
                <w:szCs w:val="20"/>
                <w:lang w:val="sv-SE"/>
              </w:rPr>
            </w:pPr>
            <w:r w:rsidRPr="00D0330B">
              <w:rPr>
                <w:color w:val="000000"/>
                <w:sz w:val="20"/>
                <w:szCs w:val="20"/>
                <w:lang w:val="sv"/>
              </w:rPr>
              <w:t>Använd lufttäta skyddsglasögon (se standard en 166).</w:t>
            </w:r>
          </w:p>
          <w:p w:rsidR="000F6B01" w:rsidRPr="00BB6938" w:rsidRDefault="000F6B01" w:rsidP="00F3505F">
            <w:pPr>
              <w:pStyle w:val="TableContents"/>
              <w:snapToGrid w:val="0"/>
              <w:jc w:val="both"/>
              <w:rPr>
                <w:rFonts w:ascii="Calibri" w:hAnsi="Calibri"/>
                <w:color w:val="000000"/>
                <w:sz w:val="20"/>
                <w:szCs w:val="20"/>
              </w:rPr>
            </w:pPr>
          </w:p>
        </w:tc>
      </w:tr>
      <w:tr w:rsidR="000F6B01" w:rsidRPr="00BB6938" w:rsidTr="00F97702">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color w:val="000000"/>
                <w:sz w:val="20"/>
                <w:szCs w:val="20"/>
                <w:lang w:val="en-GB"/>
              </w:rPr>
            </w:pPr>
            <w:r w:rsidRPr="00D0330B">
              <w:rPr>
                <w:b/>
                <w:color w:val="000000"/>
                <w:sz w:val="20"/>
                <w:szCs w:val="20"/>
                <w:lang w:val="sv"/>
              </w:rPr>
              <w:t>Hud skydd</w:t>
            </w:r>
          </w:p>
          <w:p w:rsidR="000F6B01" w:rsidRPr="00BB6938" w:rsidRDefault="000F6B01" w:rsidP="00F3505F">
            <w:pPr>
              <w:pStyle w:val="TableContents"/>
              <w:snapToGrid w:val="0"/>
              <w:rPr>
                <w:rFonts w:ascii="Calibri" w:hAnsi="Calibri"/>
                <w:b/>
                <w:color w:val="000000"/>
                <w:sz w:val="20"/>
                <w:szCs w:val="20"/>
              </w:rPr>
            </w:pPr>
          </w:p>
        </w:tc>
        <w:tc>
          <w:tcPr>
            <w:tcW w:w="7057" w:type="dxa"/>
            <w:tcBorders>
              <w:top w:val="double" w:sz="4" w:space="0" w:color="auto"/>
              <w:left w:val="double" w:sz="4" w:space="0" w:color="auto"/>
              <w:bottom w:val="double" w:sz="4" w:space="0" w:color="auto"/>
              <w:right w:val="double" w:sz="4" w:space="0" w:color="auto"/>
            </w:tcBorders>
            <w:shd w:val="clear" w:color="auto" w:fill="auto"/>
          </w:tcPr>
          <w:p w:rsidR="000F6B01" w:rsidRPr="00BC1C6C" w:rsidRDefault="00BC1C6C" w:rsidP="00F3505F">
            <w:pPr>
              <w:snapToGrid w:val="0"/>
              <w:jc w:val="both"/>
              <w:rPr>
                <w:rFonts w:ascii="Calibri" w:eastAsia="Calibri" w:hAnsi="Calibri" w:cs="Calibri"/>
                <w:color w:val="000000"/>
                <w:sz w:val="20"/>
                <w:szCs w:val="20"/>
                <w:lang w:val="it-IT"/>
              </w:rPr>
            </w:pPr>
            <w:r w:rsidRPr="00BC1C6C">
              <w:rPr>
                <w:color w:val="000000"/>
                <w:sz w:val="20"/>
                <w:szCs w:val="20"/>
                <w:lang w:val="sv"/>
              </w:rPr>
              <w:t>Wear-kategori I professionella Långärmad overall och skyddsskor (se direktiv 89/686/EEG och standard en ISO 20344). Tvätta kroppen med tvål och vatten efter att ha tagit bort skyddskläder.</w:t>
            </w:r>
          </w:p>
        </w:tc>
      </w:tr>
    </w:tbl>
    <w:p w:rsidR="00326994" w:rsidRDefault="00326994"/>
    <w:p w:rsidR="003B3CCB" w:rsidRPr="00BB6938" w:rsidRDefault="000B7899"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0B7899">
        <w:rPr>
          <w:b/>
          <w:color w:val="FFFFFF"/>
          <w:lang w:val="sv"/>
        </w:rPr>
        <w:t>Avsnitt 9. Fysikaliska och kemiska egenskaper.</w:t>
      </w:r>
    </w:p>
    <w:tbl>
      <w:tblPr>
        <w:tblW w:w="9411" w:type="dxa"/>
        <w:tblInd w:w="39" w:type="dxa"/>
        <w:tblLayout w:type="fixed"/>
        <w:tblCellMar>
          <w:top w:w="55" w:type="dxa"/>
          <w:left w:w="55" w:type="dxa"/>
          <w:bottom w:w="55" w:type="dxa"/>
          <w:right w:w="55" w:type="dxa"/>
        </w:tblCellMar>
        <w:tblLook w:val="0000" w:firstRow="0" w:lastRow="0" w:firstColumn="0" w:lastColumn="0" w:noHBand="0" w:noVBand="0"/>
      </w:tblPr>
      <w:tblGrid>
        <w:gridCol w:w="47"/>
        <w:gridCol w:w="2478"/>
        <w:gridCol w:w="43"/>
        <w:gridCol w:w="6843"/>
      </w:tblGrid>
      <w:tr w:rsidR="003B3CCB" w:rsidRPr="00BB6938" w:rsidTr="0039370D">
        <w:trPr>
          <w:gridBefore w:val="1"/>
          <w:wBefore w:w="47" w:type="dxa"/>
        </w:trPr>
        <w:tc>
          <w:tcPr>
            <w:tcW w:w="9364" w:type="dxa"/>
            <w:gridSpan w:val="3"/>
            <w:tcBorders>
              <w:bottom w:val="double" w:sz="4" w:space="0" w:color="auto"/>
            </w:tcBorders>
            <w:shd w:val="clear" w:color="auto" w:fill="auto"/>
          </w:tcPr>
          <w:p w:rsidR="003B3CCB" w:rsidRPr="00BB6938" w:rsidRDefault="000B7899" w:rsidP="00F3505F">
            <w:pPr>
              <w:snapToGrid w:val="0"/>
              <w:jc w:val="both"/>
              <w:rPr>
                <w:rFonts w:ascii="Calibri" w:hAnsi="Calibri" w:cs="Arial"/>
                <w:b/>
                <w:color w:val="000000"/>
                <w:sz w:val="20"/>
                <w:szCs w:val="20"/>
              </w:rPr>
            </w:pPr>
            <w:r w:rsidRPr="000B7899">
              <w:rPr>
                <w:b/>
                <w:color w:val="000000"/>
                <w:sz w:val="20"/>
                <w:szCs w:val="20"/>
                <w:lang w:val="sv"/>
              </w:rPr>
              <w:t>9,1. information om grundläggande fysikaliska och kemiska egenskaper.</w:t>
            </w:r>
          </w:p>
        </w:tc>
      </w:tr>
      <w:tr w:rsidR="00BC1C6C"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BC1C6C" w:rsidP="00BC1C6C">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Utseende</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BC1C6C" w:rsidP="00BC1C6C">
            <w:pPr>
              <w:rPr>
                <w:rFonts w:asciiTheme="minorHAnsi" w:hAnsiTheme="minorHAnsi"/>
                <w:sz w:val="18"/>
                <w:szCs w:val="18"/>
              </w:rPr>
            </w:pPr>
            <w:r w:rsidRPr="00BC1C6C">
              <w:rPr>
                <w:sz w:val="18"/>
                <w:szCs w:val="18"/>
                <w:lang w:val="sv"/>
              </w:rPr>
              <w:t>klistra</w:t>
            </w:r>
          </w:p>
        </w:tc>
      </w:tr>
      <w:tr w:rsidR="00BC1C6C"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BC1C6C" w:rsidP="00BC1C6C">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Färg</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BC1C6C" w:rsidP="00BC1C6C">
            <w:pPr>
              <w:rPr>
                <w:rFonts w:asciiTheme="minorHAnsi" w:hAnsiTheme="minorHAnsi"/>
                <w:sz w:val="18"/>
                <w:szCs w:val="18"/>
              </w:rPr>
            </w:pPr>
            <w:r w:rsidRPr="00BC1C6C">
              <w:rPr>
                <w:sz w:val="18"/>
                <w:szCs w:val="18"/>
                <w:lang w:val="sv"/>
              </w:rPr>
              <w:t>olika</w:t>
            </w:r>
          </w:p>
        </w:tc>
      </w:tr>
      <w:tr w:rsidR="00BC1C6C"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BC1C6C" w:rsidP="00BC1C6C">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Lukt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BC1C6C" w:rsidP="00BC1C6C">
            <w:pPr>
              <w:rPr>
                <w:rFonts w:asciiTheme="minorHAnsi" w:hAnsiTheme="minorHAnsi"/>
                <w:sz w:val="18"/>
                <w:szCs w:val="18"/>
              </w:rPr>
            </w:pPr>
            <w:r w:rsidRPr="00BC1C6C">
              <w:rPr>
                <w:sz w:val="18"/>
                <w:szCs w:val="18"/>
                <w:lang w:val="sv"/>
              </w:rPr>
              <w:t>typiska</w:t>
            </w:r>
          </w:p>
        </w:tc>
      </w:tr>
      <w:tr w:rsidR="000B7899"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Lukttröskel.</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pH.</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Smältpunkt/fryspunkt.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Initial kokpunkt.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Kokpunktsintervall.</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&gt; Inte tillgänglig.</w:t>
            </w:r>
          </w:p>
        </w:tc>
      </w:tr>
      <w:tr w:rsidR="000B7899"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Flampunkt.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BC1C6C"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200 &gt; T ≤ 0 ° c.</w:t>
            </w:r>
          </w:p>
        </w:tc>
      </w:tr>
      <w:tr w:rsidR="000B7899" w:rsidRPr="00BB6938" w:rsidTr="0039370D">
        <w:trPr>
          <w:gridBefore w:val="1"/>
          <w:wBefore w:w="47" w:type="dxa"/>
          <w:trHeight w:val="32"/>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Avdunstningshastighet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Brandfarlighet (fast form, gas)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Undre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Övre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Undre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Övre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Ångtryck.</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Ångtäthet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Relativ densitet.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BC1C6C"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1,26 kg/L</w:t>
            </w:r>
          </w:p>
        </w:tc>
      </w:tr>
      <w:tr w:rsidR="000B7899" w:rsidRPr="00BB6938" w:rsidTr="0039370D">
        <w:trPr>
          <w:gridBefore w:val="1"/>
          <w:wBefore w:w="47" w:type="dxa"/>
          <w:trHeight w:val="37"/>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Löslighet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Fördelningskoefficient: n-oktanol/vatten</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Självantändningstemperatur.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BC1C6C"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&gt; 250 ° c.</w:t>
            </w:r>
          </w:p>
        </w:tc>
      </w:tr>
      <w:tr w:rsidR="000B7899"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Nedbrytningstemperatur.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Viskositet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BC1C6C"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50000-110000 CPS</w:t>
            </w:r>
          </w:p>
        </w:tc>
      </w:tr>
      <w:tr w:rsidR="000B7899"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Explosiva egenskaper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Oxiderande egenskaper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widowControl w:val="0"/>
              <w:autoSpaceDE w:val="0"/>
              <w:autoSpaceDN w:val="0"/>
              <w:adjustRightInd w:val="0"/>
              <w:rPr>
                <w:rFonts w:asciiTheme="minorHAnsi" w:hAnsiTheme="minorHAnsi"/>
                <w:sz w:val="18"/>
                <w:szCs w:val="18"/>
                <w:lang w:eastAsia="ja-JP"/>
              </w:rPr>
            </w:pPr>
            <w:r w:rsidRPr="00BC1C6C">
              <w:rPr>
                <w:color w:val="000000"/>
                <w:sz w:val="18"/>
                <w:szCs w:val="18"/>
                <w:lang w:val="sv"/>
              </w:rPr>
              <w:t>Inte tillgänglig.</w:t>
            </w:r>
          </w:p>
        </w:tc>
      </w:tr>
      <w:tr w:rsidR="000B7899"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autoSpaceDE w:val="0"/>
              <w:snapToGrid w:val="0"/>
              <w:jc w:val="both"/>
              <w:rPr>
                <w:rFonts w:asciiTheme="minorHAnsi" w:eastAsia="EUAlbertina" w:hAnsiTheme="minorHAnsi" w:cs="EUAlbertina"/>
                <w:b/>
                <w:bCs/>
                <w:color w:val="000000"/>
                <w:sz w:val="18"/>
                <w:szCs w:val="18"/>
              </w:rPr>
            </w:pPr>
            <w:r w:rsidRPr="00BC1C6C">
              <w:rPr>
                <w:b/>
                <w:color w:val="000000"/>
                <w:sz w:val="18"/>
                <w:szCs w:val="18"/>
                <w:lang w:val="sv"/>
              </w:rPr>
              <w:t>9,2. Övrig information.</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pStyle w:val="TableContents"/>
              <w:snapToGrid w:val="0"/>
              <w:rPr>
                <w:rFonts w:asciiTheme="minorHAnsi" w:eastAsia="Arial" w:hAnsiTheme="minorHAnsi" w:cs="Arial"/>
                <w:color w:val="000000"/>
                <w:sz w:val="18"/>
                <w:szCs w:val="18"/>
              </w:rPr>
            </w:pPr>
          </w:p>
        </w:tc>
      </w:tr>
      <w:tr w:rsidR="00BC1C6C"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BC1C6C" w:rsidP="00BC1C6C">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VOC (direktiv 1999/13/EG):</w:t>
            </w:r>
          </w:p>
        </w:tc>
        <w:tc>
          <w:tcPr>
            <w:tcW w:w="6843" w:type="dxa"/>
            <w:tcBorders>
              <w:top w:val="double" w:sz="4" w:space="0" w:color="auto"/>
              <w:left w:val="double" w:sz="4" w:space="0" w:color="auto"/>
              <w:bottom w:val="double" w:sz="4" w:space="0" w:color="auto"/>
              <w:right w:val="double" w:sz="4" w:space="0" w:color="auto"/>
            </w:tcBorders>
            <w:shd w:val="clear" w:color="auto" w:fill="FFFFFF"/>
          </w:tcPr>
          <w:p w:rsidR="00BC1C6C" w:rsidRDefault="00BC1C6C" w:rsidP="00BC1C6C">
            <w:pPr>
              <w:widowControl w:val="0"/>
              <w:autoSpaceDE w:val="0"/>
              <w:autoSpaceDN w:val="0"/>
              <w:adjustRightInd w:val="0"/>
              <w:rPr>
                <w:lang w:eastAsia="ja-JP"/>
              </w:rPr>
            </w:pPr>
            <w:r>
              <w:rPr>
                <w:color w:val="000000"/>
                <w:sz w:val="16"/>
                <w:szCs w:val="16"/>
                <w:lang w:val="sv"/>
              </w:rPr>
              <w:t>9, 98%-125, 75 g/liter.</w:t>
            </w:r>
          </w:p>
        </w:tc>
      </w:tr>
      <w:tr w:rsidR="00BC1C6C"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BC1C6C" w:rsidP="00BC1C6C">
            <w:pPr>
              <w:widowControl w:val="0"/>
              <w:autoSpaceDE w:val="0"/>
              <w:autoSpaceDN w:val="0"/>
              <w:adjustRightInd w:val="0"/>
              <w:rPr>
                <w:rFonts w:asciiTheme="minorHAnsi" w:hAnsiTheme="minorHAnsi"/>
                <w:sz w:val="18"/>
                <w:szCs w:val="18"/>
                <w:lang w:eastAsia="ja-JP"/>
              </w:rPr>
            </w:pPr>
            <w:r w:rsidRPr="00BC1C6C">
              <w:rPr>
                <w:sz w:val="18"/>
                <w:szCs w:val="18"/>
                <w:lang w:val="sv"/>
              </w:rPr>
              <w:lastRenderedPageBreak/>
              <w:t xml:space="preserve"> </w:t>
            </w:r>
            <w:r w:rsidRPr="00BC1C6C">
              <w:rPr>
                <w:color w:val="000000"/>
                <w:sz w:val="18"/>
                <w:szCs w:val="18"/>
                <w:lang w:val="sv"/>
              </w:rPr>
              <w:t>VOC (flyktigt kol):</w:t>
            </w:r>
          </w:p>
        </w:tc>
        <w:tc>
          <w:tcPr>
            <w:tcW w:w="6843" w:type="dxa"/>
            <w:tcBorders>
              <w:top w:val="double" w:sz="4" w:space="0" w:color="auto"/>
              <w:left w:val="double" w:sz="4" w:space="0" w:color="auto"/>
              <w:bottom w:val="double" w:sz="4" w:space="0" w:color="auto"/>
              <w:right w:val="double" w:sz="4" w:space="0" w:color="auto"/>
            </w:tcBorders>
            <w:shd w:val="clear" w:color="auto" w:fill="FFFFFF"/>
          </w:tcPr>
          <w:p w:rsidR="00BC1C6C" w:rsidRDefault="00BC1C6C" w:rsidP="00BC1C6C">
            <w:pPr>
              <w:widowControl w:val="0"/>
              <w:autoSpaceDE w:val="0"/>
              <w:autoSpaceDN w:val="0"/>
              <w:adjustRightInd w:val="0"/>
              <w:rPr>
                <w:lang w:eastAsia="ja-JP"/>
              </w:rPr>
            </w:pPr>
            <w:r>
              <w:rPr>
                <w:color w:val="000000"/>
                <w:sz w:val="16"/>
                <w:szCs w:val="16"/>
                <w:lang w:val="sv"/>
              </w:rPr>
              <w:t>Inte tillgänglig.</w:t>
            </w:r>
          </w:p>
        </w:tc>
      </w:tr>
      <w:tr w:rsidR="000B7899" w:rsidRPr="00BB6938" w:rsidTr="0039370D">
        <w:tc>
          <w:tcPr>
            <w:tcW w:w="2525" w:type="dxa"/>
            <w:gridSpan w:val="2"/>
            <w:tcBorders>
              <w:bottom w:val="single" w:sz="4" w:space="0" w:color="auto"/>
            </w:tcBorders>
            <w:shd w:val="clear" w:color="auto" w:fill="auto"/>
          </w:tcPr>
          <w:p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886" w:type="dxa"/>
            <w:gridSpan w:val="2"/>
            <w:tcBorders>
              <w:bottom w:val="single" w:sz="4" w:space="0" w:color="auto"/>
            </w:tcBorders>
            <w:shd w:val="clear" w:color="auto" w:fill="auto"/>
          </w:tcPr>
          <w:p w:rsidR="000B7899" w:rsidRPr="00BB6938" w:rsidRDefault="000B7899" w:rsidP="000B7899">
            <w:pPr>
              <w:autoSpaceDE w:val="0"/>
              <w:snapToGrid w:val="0"/>
              <w:rPr>
                <w:rFonts w:ascii="Calibri" w:eastAsia="ArialMT" w:hAnsi="Calibri" w:cs="ArialMT"/>
                <w:color w:val="000000"/>
                <w:sz w:val="20"/>
                <w:szCs w:val="20"/>
              </w:rPr>
            </w:pPr>
          </w:p>
        </w:tc>
      </w:tr>
      <w:tr w:rsidR="000B7899" w:rsidRPr="00BB6938" w:rsidTr="0039370D">
        <w:tc>
          <w:tcPr>
            <w:tcW w:w="9411" w:type="dxa"/>
            <w:gridSpan w:val="4"/>
            <w:tcBorders>
              <w:top w:val="single" w:sz="4" w:space="0" w:color="auto"/>
              <w:left w:val="single" w:sz="4" w:space="0" w:color="auto"/>
              <w:bottom w:val="single" w:sz="4" w:space="0" w:color="auto"/>
              <w:right w:val="single" w:sz="4" w:space="0" w:color="auto"/>
            </w:tcBorders>
            <w:shd w:val="clear" w:color="auto" w:fill="1F497D"/>
          </w:tcPr>
          <w:p w:rsidR="000B7899" w:rsidRPr="00BB6938" w:rsidRDefault="00834ACA" w:rsidP="000B7899">
            <w:pPr>
              <w:autoSpaceDE w:val="0"/>
              <w:snapToGrid w:val="0"/>
              <w:rPr>
                <w:rFonts w:ascii="Calibri" w:eastAsia="ArialMT" w:hAnsi="Calibri" w:cs="ArialMT"/>
                <w:color w:val="FFFFFF"/>
              </w:rPr>
            </w:pPr>
            <w:r w:rsidRPr="00834ACA">
              <w:rPr>
                <w:b/>
                <w:color w:val="FFFFFF"/>
                <w:lang w:val="sv"/>
              </w:rPr>
              <w:t>Avsnitt 10. Stabilitet och reaktivitet.</w:t>
            </w:r>
          </w:p>
        </w:tc>
      </w:tr>
      <w:tr w:rsidR="000B7899" w:rsidRPr="00BB6938" w:rsidTr="0039370D">
        <w:tc>
          <w:tcPr>
            <w:tcW w:w="2525" w:type="dxa"/>
            <w:gridSpan w:val="2"/>
            <w:tcBorders>
              <w:top w:val="single" w:sz="4" w:space="0" w:color="auto"/>
            </w:tcBorders>
            <w:shd w:val="clear" w:color="auto" w:fill="auto"/>
          </w:tcPr>
          <w:p w:rsidR="000B7899" w:rsidRDefault="000B7899" w:rsidP="000B7899">
            <w:pPr>
              <w:pStyle w:val="TableContents"/>
              <w:snapToGrid w:val="0"/>
              <w:rPr>
                <w:rFonts w:ascii="Calibri" w:eastAsia="EUAlbertina" w:hAnsi="Calibri" w:cs="EUAlbertina"/>
                <w:b/>
                <w:bCs/>
                <w:color w:val="000000"/>
                <w:sz w:val="4"/>
                <w:szCs w:val="4"/>
              </w:rPr>
            </w:pPr>
          </w:p>
          <w:p w:rsidR="00834ACA" w:rsidRDefault="00834ACA" w:rsidP="000B7899">
            <w:pPr>
              <w:pStyle w:val="TableContents"/>
              <w:snapToGrid w:val="0"/>
              <w:rPr>
                <w:rFonts w:ascii="Calibri" w:eastAsia="EUAlbertina" w:hAnsi="Calibri" w:cs="EUAlbertina"/>
                <w:b/>
                <w:bCs/>
                <w:color w:val="000000"/>
                <w:sz w:val="4"/>
                <w:szCs w:val="4"/>
              </w:rPr>
            </w:pPr>
          </w:p>
          <w:p w:rsidR="00834ACA" w:rsidRDefault="00834ACA" w:rsidP="000B7899">
            <w:pPr>
              <w:pStyle w:val="TableContents"/>
              <w:snapToGrid w:val="0"/>
              <w:rPr>
                <w:rFonts w:ascii="Calibri" w:eastAsia="EUAlbertina" w:hAnsi="Calibri" w:cs="EUAlbertina"/>
                <w:b/>
                <w:bCs/>
                <w:color w:val="000000"/>
                <w:sz w:val="4"/>
                <w:szCs w:val="4"/>
              </w:rPr>
            </w:pPr>
          </w:p>
          <w:p w:rsidR="00834ACA" w:rsidRPr="00BB6938" w:rsidRDefault="00834ACA" w:rsidP="000B7899">
            <w:pPr>
              <w:pStyle w:val="TableContents"/>
              <w:snapToGrid w:val="0"/>
              <w:rPr>
                <w:rFonts w:ascii="Calibri" w:eastAsia="EUAlbertina" w:hAnsi="Calibri" w:cs="EUAlbertina"/>
                <w:b/>
                <w:bCs/>
                <w:color w:val="000000"/>
                <w:sz w:val="4"/>
                <w:szCs w:val="4"/>
              </w:rPr>
            </w:pPr>
          </w:p>
        </w:tc>
        <w:tc>
          <w:tcPr>
            <w:tcW w:w="6886" w:type="dxa"/>
            <w:gridSpan w:val="2"/>
            <w:tcBorders>
              <w:top w:val="single" w:sz="4" w:space="0" w:color="auto"/>
            </w:tcBorders>
            <w:shd w:val="clear" w:color="auto" w:fill="auto"/>
          </w:tcPr>
          <w:p w:rsidR="000B7899" w:rsidRPr="00BB6938" w:rsidRDefault="000B7899" w:rsidP="000B7899">
            <w:pPr>
              <w:autoSpaceDE w:val="0"/>
              <w:snapToGrid w:val="0"/>
              <w:rPr>
                <w:rFonts w:ascii="Calibri" w:eastAsia="ArialMT" w:hAnsi="Calibri" w:cs="ArialMT"/>
                <w:color w:val="000000"/>
                <w:sz w:val="4"/>
                <w:szCs w:val="4"/>
              </w:rPr>
            </w:pPr>
          </w:p>
        </w:tc>
      </w:tr>
      <w:tr w:rsidR="000B7899" w:rsidRPr="00BB6938" w:rsidTr="0039370D">
        <w:tc>
          <w:tcPr>
            <w:tcW w:w="9411" w:type="dxa"/>
            <w:gridSpan w:val="4"/>
            <w:tcBorders>
              <w:bottom w:val="double" w:sz="4" w:space="0" w:color="auto"/>
            </w:tcBorders>
            <w:shd w:val="clear" w:color="auto" w:fill="auto"/>
          </w:tcPr>
          <w:p w:rsidR="00834ACA" w:rsidRDefault="00834ACA" w:rsidP="000B7899">
            <w:pPr>
              <w:autoSpaceDE w:val="0"/>
              <w:snapToGrid w:val="0"/>
              <w:rPr>
                <w:rFonts w:ascii="Calibri" w:eastAsia="EUAlbertina" w:hAnsi="Calibri" w:cs="EUAlbertina"/>
                <w:b/>
                <w:bCs/>
                <w:color w:val="000000"/>
                <w:sz w:val="20"/>
                <w:szCs w:val="20"/>
                <w:lang w:val="it-IT"/>
              </w:rPr>
            </w:pPr>
          </w:p>
          <w:p w:rsidR="000B7899" w:rsidRPr="00BB6938" w:rsidRDefault="00834ACA" w:rsidP="000B7899">
            <w:pPr>
              <w:autoSpaceDE w:val="0"/>
              <w:snapToGrid w:val="0"/>
              <w:rPr>
                <w:rFonts w:ascii="Calibri" w:eastAsia="ArialMT" w:hAnsi="Calibri" w:cs="ArialMT"/>
                <w:color w:val="000000"/>
                <w:sz w:val="20"/>
                <w:szCs w:val="20"/>
              </w:rPr>
            </w:pPr>
            <w:r w:rsidRPr="00834ACA">
              <w:rPr>
                <w:b/>
                <w:color w:val="000000"/>
                <w:sz w:val="20"/>
                <w:szCs w:val="20"/>
                <w:lang w:val="sv"/>
              </w:rPr>
              <w:t>10,1. reaktivitet.</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pStyle w:val="TableContents"/>
              <w:snapToGrid w:val="0"/>
              <w:rPr>
                <w:rFonts w:ascii="Calibri" w:eastAsia="EUAlbertina" w:hAnsi="Calibri" w:cs="EUAlbertina"/>
                <w:b/>
                <w:bCs/>
                <w:color w:val="000000"/>
                <w:sz w:val="20"/>
                <w:szCs w:val="20"/>
              </w:rPr>
            </w:pPr>
            <w:r w:rsidRPr="00834ACA">
              <w:rPr>
                <w:b/>
                <w:color w:val="000000"/>
                <w:sz w:val="20"/>
                <w:szCs w:val="20"/>
                <w:lang w:val="sv"/>
              </w:rPr>
              <w:t xml:space="preserve"> Reaktivitet.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C47069" w:rsidRDefault="00834ACA" w:rsidP="000B7899">
            <w:pPr>
              <w:autoSpaceDE w:val="0"/>
              <w:snapToGrid w:val="0"/>
              <w:rPr>
                <w:rFonts w:ascii="Calibri" w:eastAsia="ArialMT" w:hAnsi="Calibri" w:cs="ArialMT"/>
                <w:color w:val="000000"/>
                <w:sz w:val="20"/>
                <w:szCs w:val="20"/>
                <w:lang w:val="sv-SE"/>
              </w:rPr>
            </w:pPr>
            <w:r w:rsidRPr="00834ACA">
              <w:rPr>
                <w:color w:val="000000"/>
                <w:sz w:val="20"/>
                <w:szCs w:val="20"/>
                <w:lang w:val="sv"/>
              </w:rPr>
              <w:t>Det finns inga särskilda risker för reaktion med andra ämnen under normala användningsförhållanden.</w:t>
            </w:r>
          </w:p>
          <w:p w:rsidR="00BC1C6C" w:rsidRPr="00BC1C6C" w:rsidRDefault="00BC1C6C" w:rsidP="000B7899">
            <w:pPr>
              <w:autoSpaceDE w:val="0"/>
              <w:snapToGrid w:val="0"/>
              <w:rPr>
                <w:rFonts w:ascii="Calibri" w:eastAsia="ArialMT" w:hAnsi="Calibri" w:cs="ArialMT"/>
                <w:color w:val="000000"/>
                <w:sz w:val="20"/>
                <w:szCs w:val="20"/>
                <w:lang w:val="it-IT"/>
              </w:rPr>
            </w:pPr>
            <w:r w:rsidRPr="00BC1C6C">
              <w:rPr>
                <w:color w:val="000000"/>
                <w:sz w:val="20"/>
                <w:szCs w:val="20"/>
                <w:lang w:val="sv"/>
              </w:rPr>
              <w:t>Etyl Acetate: sönderfaller långsamt in i ättiksyra och etanol under effekten av ljus, luft och vatten.</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834ACA" w:rsidP="000B7899">
            <w:pPr>
              <w:pStyle w:val="TableContents"/>
              <w:autoSpaceDE w:val="0"/>
              <w:snapToGrid w:val="0"/>
              <w:rPr>
                <w:rFonts w:ascii="Calibri" w:eastAsia="Arial" w:hAnsi="Calibri" w:cs="Arial"/>
                <w:color w:val="000000"/>
                <w:sz w:val="20"/>
                <w:szCs w:val="20"/>
              </w:rPr>
            </w:pPr>
            <w:r w:rsidRPr="00834ACA">
              <w:rPr>
                <w:b/>
                <w:color w:val="000000"/>
                <w:sz w:val="20"/>
                <w:szCs w:val="20"/>
                <w:lang w:val="sv"/>
              </w:rPr>
              <w:t>10,2. kemisk stabilitet.</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pStyle w:val="TableContents"/>
              <w:snapToGrid w:val="0"/>
              <w:rPr>
                <w:rFonts w:ascii="Calibri" w:hAnsi="Calibri"/>
                <w:b/>
                <w:color w:val="000000"/>
                <w:sz w:val="20"/>
                <w:szCs w:val="20"/>
              </w:rPr>
            </w:pPr>
            <w:r w:rsidRPr="00834ACA">
              <w:rPr>
                <w:b/>
                <w:color w:val="000000"/>
                <w:sz w:val="20"/>
                <w:szCs w:val="20"/>
                <w:lang w:val="sv"/>
              </w:rPr>
              <w:t>Kemisk stabilitet.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C47069" w:rsidRDefault="00834ACA" w:rsidP="00834ACA">
            <w:pPr>
              <w:pStyle w:val="TableContents"/>
              <w:snapToGrid w:val="0"/>
              <w:rPr>
                <w:rFonts w:ascii="Calibri" w:eastAsia="Arial" w:hAnsi="Calibri" w:cs="Arial"/>
                <w:color w:val="000000"/>
                <w:sz w:val="20"/>
                <w:szCs w:val="20"/>
                <w:lang w:val="sv-SE"/>
              </w:rPr>
            </w:pPr>
            <w:r w:rsidRPr="00834ACA">
              <w:rPr>
                <w:color w:val="000000"/>
                <w:sz w:val="20"/>
                <w:szCs w:val="20"/>
                <w:lang w:val="sv"/>
              </w:rPr>
              <w:t>Produkten är stabil under normala användnings-och lagringsförhållanden.</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pStyle w:val="TableContents"/>
              <w:autoSpaceDE w:val="0"/>
              <w:snapToGrid w:val="0"/>
              <w:rPr>
                <w:rFonts w:ascii="Calibri" w:eastAsia="ArialMT" w:hAnsi="Calibri" w:cs="ArialMT"/>
                <w:color w:val="000000"/>
                <w:sz w:val="20"/>
                <w:szCs w:val="20"/>
              </w:rPr>
            </w:pPr>
            <w:r w:rsidRPr="00BB6938">
              <w:rPr>
                <w:b/>
                <w:color w:val="000000"/>
                <w:sz w:val="20"/>
                <w:szCs w:val="20"/>
                <w:lang w:val="sv"/>
              </w:rPr>
              <w:t xml:space="preserve">10,3 </w:t>
            </w:r>
            <w:r w:rsidR="00834ACA">
              <w:rPr>
                <w:b/>
                <w:color w:val="000000"/>
                <w:sz w:val="16"/>
                <w:szCs w:val="16"/>
                <w:lang w:val="sv"/>
              </w:rPr>
              <w:t>Risk för farliga reaktioner.</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snapToGrid w:val="0"/>
              <w:rPr>
                <w:rFonts w:ascii="Calibri" w:hAnsi="Calibri" w:cs="Arial"/>
                <w:b/>
                <w:color w:val="000000"/>
                <w:sz w:val="20"/>
                <w:szCs w:val="20"/>
              </w:rPr>
            </w:pPr>
            <w:r>
              <w:rPr>
                <w:b/>
                <w:color w:val="000000"/>
                <w:sz w:val="16"/>
                <w:szCs w:val="16"/>
                <w:lang w:val="sv"/>
              </w:rPr>
              <w:t>Farliga reaktioner.</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BC1C6C" w:rsidP="00BC1C6C">
            <w:pPr>
              <w:pStyle w:val="TableContents"/>
              <w:snapToGrid w:val="0"/>
              <w:rPr>
                <w:rFonts w:ascii="Calibri" w:eastAsia="ArialMT" w:hAnsi="Calibri" w:cs="ArialMT"/>
                <w:color w:val="000000"/>
                <w:sz w:val="20"/>
                <w:szCs w:val="20"/>
                <w:lang w:val="it-IT"/>
              </w:rPr>
            </w:pPr>
            <w:r w:rsidRPr="00BC1C6C">
              <w:rPr>
                <w:color w:val="000000"/>
                <w:sz w:val="20"/>
                <w:szCs w:val="20"/>
                <w:lang w:val="sv"/>
              </w:rPr>
              <w:t>Ångorna kan också bilda explosiva blandningar med luften.</w:t>
            </w:r>
          </w:p>
          <w:p w:rsidR="000B7899" w:rsidRPr="00BC1C6C" w:rsidRDefault="00BC1C6C" w:rsidP="00834ACA">
            <w:pPr>
              <w:pStyle w:val="TableContents"/>
              <w:snapToGrid w:val="0"/>
              <w:rPr>
                <w:rFonts w:ascii="Calibri" w:eastAsia="ArialMT" w:hAnsi="Calibri" w:cs="ArialMT"/>
                <w:color w:val="000000"/>
                <w:sz w:val="20"/>
                <w:szCs w:val="20"/>
                <w:lang w:val="it-IT"/>
              </w:rPr>
            </w:pPr>
            <w:r w:rsidRPr="00BC1C6C">
              <w:rPr>
                <w:color w:val="000000"/>
                <w:sz w:val="20"/>
                <w:szCs w:val="20"/>
                <w:lang w:val="sv"/>
              </w:rPr>
              <w:t>Etyl acetat: risk för explosion vid kontakt med: metaller, alkalier, hydrider. oleum. kan reagera våldsamt med: fluor, starka oxidationsmedel, chlorosulfuric syra, kalium Enter-Butoxide. Bildar explosiva blandningar med luften.</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pStyle w:val="TableContents"/>
              <w:autoSpaceDE w:val="0"/>
              <w:snapToGrid w:val="0"/>
              <w:rPr>
                <w:rFonts w:ascii="Calibri" w:eastAsia="ArialMT" w:hAnsi="Calibri" w:cs="ArialMT"/>
                <w:color w:val="000000"/>
                <w:sz w:val="20"/>
                <w:szCs w:val="20"/>
                <w:lang w:eastAsia="en-US" w:bidi="en-US"/>
              </w:rPr>
            </w:pPr>
            <w:r w:rsidRPr="00BB6938">
              <w:rPr>
                <w:b/>
                <w:color w:val="000000"/>
                <w:sz w:val="20"/>
                <w:szCs w:val="20"/>
                <w:lang w:val="sv"/>
              </w:rPr>
              <w:t xml:space="preserve">10,4 </w:t>
            </w:r>
            <w:r w:rsidR="00834ACA" w:rsidRPr="00834ACA">
              <w:rPr>
                <w:b/>
                <w:color w:val="000000"/>
                <w:sz w:val="20"/>
                <w:szCs w:val="20"/>
                <w:lang w:val="sv"/>
              </w:rPr>
              <w:t>Förhållanden som ska undvikas.</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snapToGrid w:val="0"/>
              <w:rPr>
                <w:rFonts w:ascii="Calibri" w:hAnsi="Calibri" w:cs="Arial"/>
                <w:b/>
                <w:color w:val="000000"/>
                <w:sz w:val="20"/>
                <w:szCs w:val="20"/>
              </w:rPr>
            </w:pPr>
            <w:r w:rsidRPr="00834ACA">
              <w:rPr>
                <w:b/>
                <w:color w:val="000000"/>
                <w:sz w:val="20"/>
                <w:szCs w:val="20"/>
                <w:lang w:val="sv"/>
              </w:rPr>
              <w:t>Förhållanden som ska undvikas.</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BC1C6C" w:rsidP="00BC1C6C">
            <w:pPr>
              <w:pStyle w:val="TableContents"/>
              <w:snapToGrid w:val="0"/>
              <w:rPr>
                <w:rFonts w:ascii="Calibri" w:eastAsia="ArialMT" w:hAnsi="Calibri" w:cs="ArialMT"/>
                <w:color w:val="000000"/>
                <w:sz w:val="20"/>
                <w:szCs w:val="20"/>
                <w:lang w:val="it-IT" w:eastAsia="en-US" w:bidi="en-US"/>
              </w:rPr>
            </w:pPr>
            <w:r w:rsidRPr="00BC1C6C">
              <w:rPr>
                <w:color w:val="000000"/>
                <w:sz w:val="20"/>
                <w:szCs w:val="20"/>
                <w:lang w:val="sv"/>
              </w:rPr>
              <w:t>Undvik överhettning. Undvik klasning av elektrostatiska laddningar. Undvik alla antändningskällor.</w:t>
            </w:r>
          </w:p>
          <w:p w:rsidR="000B7899" w:rsidRPr="00BC1C6C" w:rsidRDefault="00BC1C6C" w:rsidP="00834ACA">
            <w:pPr>
              <w:pStyle w:val="TableContents"/>
              <w:snapToGrid w:val="0"/>
              <w:rPr>
                <w:rFonts w:ascii="Calibri" w:eastAsia="ArialMT" w:hAnsi="Calibri" w:cs="ArialMT"/>
                <w:color w:val="000000"/>
                <w:sz w:val="20"/>
                <w:szCs w:val="20"/>
                <w:lang w:val="it-IT" w:eastAsia="en-US" w:bidi="en-US"/>
              </w:rPr>
            </w:pPr>
            <w:r w:rsidRPr="00BC1C6C">
              <w:rPr>
                <w:color w:val="000000"/>
                <w:sz w:val="20"/>
                <w:szCs w:val="20"/>
                <w:lang w:val="sv"/>
              </w:rPr>
              <w:t>Etyl: Undvik exponering för ljus, värmekällor och öppen eld.</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autoSpaceDE w:val="0"/>
              <w:snapToGrid w:val="0"/>
              <w:jc w:val="both"/>
              <w:rPr>
                <w:rFonts w:ascii="Calibri" w:eastAsia="ArialMT" w:hAnsi="Calibri" w:cs="ArialMT"/>
                <w:color w:val="000000"/>
                <w:sz w:val="20"/>
                <w:szCs w:val="20"/>
              </w:rPr>
            </w:pPr>
            <w:r w:rsidRPr="00BB6938">
              <w:rPr>
                <w:b/>
                <w:color w:val="000000"/>
                <w:sz w:val="20"/>
                <w:szCs w:val="20"/>
                <w:lang w:val="sv"/>
              </w:rPr>
              <w:t xml:space="preserve">10,5 </w:t>
            </w:r>
            <w:r w:rsidR="00834ACA" w:rsidRPr="00834ACA">
              <w:rPr>
                <w:b/>
                <w:color w:val="000000"/>
                <w:sz w:val="20"/>
                <w:szCs w:val="20"/>
                <w:lang w:val="sv"/>
              </w:rPr>
              <w:t>Oförenliga material.</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26140A" w:rsidP="000B7899">
            <w:pPr>
              <w:snapToGrid w:val="0"/>
              <w:rPr>
                <w:rFonts w:ascii="Calibri" w:hAnsi="Calibri" w:cs="Arial"/>
                <w:b/>
                <w:color w:val="000000"/>
                <w:sz w:val="20"/>
                <w:szCs w:val="20"/>
              </w:rPr>
            </w:pPr>
            <w:r>
              <w:rPr>
                <w:b/>
                <w:color w:val="000000"/>
                <w:sz w:val="20"/>
                <w:szCs w:val="20"/>
                <w:lang w:val="sv"/>
              </w:rPr>
              <w:t>Oförenlighet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26140A" w:rsidRDefault="0039370D" w:rsidP="000B7899">
            <w:pPr>
              <w:autoSpaceDE w:val="0"/>
              <w:snapToGrid w:val="0"/>
              <w:jc w:val="both"/>
              <w:rPr>
                <w:rFonts w:ascii="Calibri" w:eastAsia="ArialMT" w:hAnsi="Calibri" w:cs="ArialMT"/>
                <w:color w:val="000000"/>
                <w:sz w:val="20"/>
                <w:szCs w:val="20"/>
                <w:lang w:val="it-IT"/>
              </w:rPr>
            </w:pPr>
            <w:r w:rsidRPr="0039370D">
              <w:rPr>
                <w:color w:val="000000"/>
                <w:sz w:val="20"/>
                <w:szCs w:val="20"/>
                <w:lang w:val="sv"/>
              </w:rPr>
              <w:t>Etyl-acetat: syror och baser, starka oxidationsmedel; aluminium och vissa plaster, nitrater och chlorosulphuric syror.</w:t>
            </w:r>
          </w:p>
        </w:tc>
      </w:tr>
      <w:tr w:rsidR="000B7899" w:rsidRPr="00BB6938" w:rsidTr="0039370D">
        <w:tc>
          <w:tcPr>
            <w:tcW w:w="2525" w:type="dxa"/>
            <w:gridSpan w:val="2"/>
            <w:shd w:val="clear" w:color="auto" w:fill="auto"/>
          </w:tcPr>
          <w:p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886" w:type="dxa"/>
            <w:gridSpan w:val="2"/>
            <w:shd w:val="clear" w:color="auto" w:fill="auto"/>
          </w:tcPr>
          <w:p w:rsidR="000B7899" w:rsidRPr="00BB6938" w:rsidRDefault="000B7899" w:rsidP="000B7899">
            <w:pPr>
              <w:autoSpaceDE w:val="0"/>
              <w:snapToGrid w:val="0"/>
              <w:jc w:val="both"/>
              <w:rPr>
                <w:rFonts w:ascii="Calibri" w:eastAsia="ArialMT" w:hAnsi="Calibri" w:cs="ArialMT"/>
                <w:color w:val="000000"/>
                <w:sz w:val="20"/>
                <w:szCs w:val="20"/>
                <w:lang w:eastAsia="en-US" w:bidi="en-US"/>
              </w:rPr>
            </w:pPr>
          </w:p>
        </w:tc>
      </w:tr>
      <w:tr w:rsidR="000B7899" w:rsidRPr="00BB6938" w:rsidTr="0039370D">
        <w:tc>
          <w:tcPr>
            <w:tcW w:w="9411" w:type="dxa"/>
            <w:gridSpan w:val="4"/>
            <w:tcBorders>
              <w:top w:val="single" w:sz="4" w:space="0" w:color="auto"/>
              <w:left w:val="single" w:sz="4" w:space="0" w:color="auto"/>
              <w:bottom w:val="single" w:sz="4" w:space="0" w:color="auto"/>
              <w:right w:val="single" w:sz="4" w:space="0" w:color="auto"/>
            </w:tcBorders>
            <w:shd w:val="clear" w:color="auto" w:fill="1F497D"/>
          </w:tcPr>
          <w:p w:rsidR="000B7899" w:rsidRPr="00BB6938" w:rsidRDefault="0026140A" w:rsidP="000B7899">
            <w:pPr>
              <w:pStyle w:val="TableContents"/>
              <w:snapToGrid w:val="0"/>
              <w:jc w:val="both"/>
              <w:rPr>
                <w:rFonts w:ascii="Calibri" w:hAnsi="Calibri"/>
                <w:b/>
                <w:bCs/>
                <w:color w:val="FFFFFF"/>
                <w:lang w:eastAsia="en-US" w:bidi="en-US"/>
              </w:rPr>
            </w:pPr>
            <w:r w:rsidRPr="0026140A">
              <w:rPr>
                <w:b/>
                <w:color w:val="FFFFFF"/>
                <w:lang w:val="sv"/>
              </w:rPr>
              <w:t>Avsnitt 11. Toxikologisk information.</w:t>
            </w:r>
          </w:p>
        </w:tc>
      </w:tr>
      <w:tr w:rsidR="000B7899" w:rsidRPr="00BB6938" w:rsidTr="0039370D">
        <w:tc>
          <w:tcPr>
            <w:tcW w:w="9411" w:type="dxa"/>
            <w:gridSpan w:val="4"/>
            <w:shd w:val="clear" w:color="auto" w:fill="auto"/>
          </w:tcPr>
          <w:p w:rsidR="000B7899" w:rsidRDefault="00CE3C0C" w:rsidP="000B7899">
            <w:pPr>
              <w:snapToGrid w:val="0"/>
              <w:jc w:val="both"/>
              <w:rPr>
                <w:rFonts w:ascii="Calibri" w:hAnsi="Calibri" w:cs="Arial"/>
                <w:b/>
                <w:bCs/>
                <w:color w:val="000000"/>
                <w:sz w:val="20"/>
                <w:szCs w:val="20"/>
                <w:lang w:val="it-IT"/>
              </w:rPr>
            </w:pPr>
            <w:r w:rsidRPr="00CE3C0C">
              <w:rPr>
                <w:b/>
                <w:color w:val="000000"/>
                <w:sz w:val="20"/>
                <w:szCs w:val="20"/>
                <w:lang w:val="sv"/>
              </w:rPr>
              <w:t>11,1. information om toxikologiska effekter.</w:t>
            </w:r>
          </w:p>
          <w:p w:rsidR="00CE3C0C" w:rsidRDefault="00CE3C0C" w:rsidP="000B7899">
            <w:pPr>
              <w:snapToGrid w:val="0"/>
              <w:jc w:val="both"/>
              <w:rPr>
                <w:rFonts w:ascii="Calibri" w:hAnsi="Calibri" w:cs="Arial"/>
                <w:b/>
                <w:bCs/>
                <w:color w:val="000000"/>
                <w:sz w:val="20"/>
                <w:szCs w:val="20"/>
                <w:lang w:val="it-IT"/>
              </w:rPr>
            </w:pPr>
          </w:p>
          <w:p w:rsidR="00CE3C0C" w:rsidRPr="00C47069" w:rsidRDefault="00CE3C0C" w:rsidP="00CE3C0C">
            <w:pPr>
              <w:snapToGrid w:val="0"/>
              <w:jc w:val="both"/>
              <w:rPr>
                <w:rFonts w:ascii="Calibri" w:eastAsia="EUAlbertina" w:hAnsi="Calibri" w:cs="EUAlbertina"/>
                <w:bCs/>
                <w:color w:val="000000"/>
                <w:sz w:val="20"/>
                <w:szCs w:val="20"/>
                <w:lang w:val="sv-SE"/>
              </w:rPr>
            </w:pPr>
            <w:r w:rsidRPr="00CE3C0C">
              <w:rPr>
                <w:color w:val="000000"/>
                <w:sz w:val="20"/>
                <w:szCs w:val="20"/>
                <w:lang w:val="sv"/>
              </w:rPr>
              <w:t>I avsaknad av experimentella data för själva produkten utvärderas hälsofarorna i enlighet med egenskaperna hos de ämnen som den innehåller, med användning av de kriterier som anges i den tillämpliga förordningen för klassificering. Det Det är därför nödvändigt att ta hänsyn till koncentrationen av de enskilda farliga ämnen som anges i avsnitt 3, för att utvärdera de toxikologiska effekterna av exponering för produkten.</w:t>
            </w:r>
          </w:p>
          <w:p w:rsidR="00CE3C0C" w:rsidRPr="00BB6938" w:rsidRDefault="00CE3C0C" w:rsidP="000B7899">
            <w:pPr>
              <w:snapToGrid w:val="0"/>
              <w:jc w:val="both"/>
              <w:rPr>
                <w:rFonts w:ascii="Calibri" w:eastAsia="EUAlbertina" w:hAnsi="Calibri" w:cs="EUAlbertina"/>
                <w:b/>
                <w:bCs/>
                <w:color w:val="000000"/>
                <w:sz w:val="20"/>
                <w:szCs w:val="20"/>
              </w:rPr>
            </w:pPr>
          </w:p>
        </w:tc>
      </w:tr>
      <w:tr w:rsidR="000B7899" w:rsidRPr="00BB6938" w:rsidTr="0039370D">
        <w:tc>
          <w:tcPr>
            <w:tcW w:w="9411" w:type="dxa"/>
            <w:gridSpan w:val="4"/>
            <w:tcBorders>
              <w:bottom w:val="double" w:sz="4" w:space="0" w:color="auto"/>
            </w:tcBorders>
            <w:shd w:val="clear" w:color="auto" w:fill="auto"/>
          </w:tcPr>
          <w:p w:rsidR="000B7899" w:rsidRPr="00BB6938" w:rsidRDefault="000B7899" w:rsidP="000B7899">
            <w:pPr>
              <w:pStyle w:val="TableContents"/>
              <w:autoSpaceDE w:val="0"/>
              <w:snapToGrid w:val="0"/>
              <w:rPr>
                <w:rFonts w:ascii="Calibri" w:eastAsia="Arial" w:hAnsi="Calibri" w:cs="Arial"/>
                <w:color w:val="000000"/>
                <w:sz w:val="20"/>
                <w:szCs w:val="20"/>
              </w:rPr>
            </w:pPr>
          </w:p>
        </w:tc>
      </w:tr>
      <w:tr w:rsidR="0039370D" w:rsidRPr="00BB6938" w:rsidTr="0039370D">
        <w:trPr>
          <w:trHeight w:val="254"/>
        </w:trPr>
        <w:tc>
          <w:tcPr>
            <w:tcW w:w="9411" w:type="dxa"/>
            <w:gridSpan w:val="4"/>
            <w:tcBorders>
              <w:top w:val="double" w:sz="4" w:space="0" w:color="auto"/>
              <w:left w:val="double" w:sz="4" w:space="0" w:color="auto"/>
              <w:bottom w:val="sing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b/>
                <w:color w:val="000000"/>
                <w:sz w:val="18"/>
                <w:szCs w:val="18"/>
                <w:lang w:eastAsia="ja-JP"/>
              </w:rPr>
            </w:pPr>
            <w:r w:rsidRPr="0039370D">
              <w:rPr>
                <w:b/>
                <w:color w:val="000000"/>
                <w:sz w:val="18"/>
                <w:szCs w:val="18"/>
                <w:lang w:val="sv"/>
              </w:rPr>
              <w:t>DIPHENYLMETHANE diisocyanat, isomerer och homologer.</w:t>
            </w:r>
          </w:p>
        </w:tc>
      </w:tr>
      <w:tr w:rsidR="0039370D" w:rsidRPr="00BB6938" w:rsidTr="0039370D">
        <w:tc>
          <w:tcPr>
            <w:tcW w:w="9411" w:type="dxa"/>
            <w:gridSpan w:val="4"/>
            <w:tcBorders>
              <w:top w:val="single" w:sz="4" w:space="0" w:color="auto"/>
              <w:left w:val="double" w:sz="4" w:space="0" w:color="auto"/>
              <w:bottom w:val="sing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color w:val="000000"/>
                <w:sz w:val="18"/>
                <w:szCs w:val="18"/>
                <w:lang w:eastAsia="ja-JP"/>
              </w:rPr>
            </w:pPr>
            <w:r w:rsidRPr="0039370D">
              <w:rPr>
                <w:color w:val="000000"/>
                <w:sz w:val="18"/>
                <w:szCs w:val="18"/>
                <w:lang w:val="sv"/>
              </w:rPr>
              <w:t>LD50 (oralt). &gt; 10000 mg/kg Rattus SP.</w:t>
            </w:r>
          </w:p>
        </w:tc>
      </w:tr>
      <w:tr w:rsidR="0039370D" w:rsidRPr="00BB6938" w:rsidTr="0039370D">
        <w:tc>
          <w:tcPr>
            <w:tcW w:w="9411" w:type="dxa"/>
            <w:gridSpan w:val="4"/>
            <w:tcBorders>
              <w:top w:val="single" w:sz="4" w:space="0" w:color="auto"/>
              <w:left w:val="double" w:sz="4" w:space="0" w:color="auto"/>
              <w:bottom w:val="sing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color w:val="000000"/>
                <w:sz w:val="18"/>
                <w:szCs w:val="18"/>
                <w:lang w:eastAsia="ja-JP"/>
              </w:rPr>
            </w:pPr>
            <w:r w:rsidRPr="0039370D">
              <w:rPr>
                <w:color w:val="000000"/>
                <w:sz w:val="18"/>
                <w:szCs w:val="18"/>
                <w:lang w:val="sv"/>
              </w:rPr>
              <w:t>LD50 (dermalt). &gt; 9400 mg/kg Oryctolagus SP.</w:t>
            </w:r>
          </w:p>
        </w:tc>
      </w:tr>
      <w:tr w:rsidR="0039370D" w:rsidRPr="00BB6938" w:rsidTr="0039370D">
        <w:trPr>
          <w:trHeight w:val="20"/>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color w:val="000000"/>
                <w:sz w:val="18"/>
                <w:szCs w:val="18"/>
                <w:lang w:eastAsia="ja-JP"/>
              </w:rPr>
            </w:pPr>
            <w:r w:rsidRPr="0039370D">
              <w:rPr>
                <w:color w:val="000000"/>
                <w:sz w:val="18"/>
                <w:szCs w:val="18"/>
                <w:lang w:val="sv"/>
              </w:rPr>
              <w:t>LC50 (inandning). 0,30 mg/l/4h Rattus SP.</w:t>
            </w:r>
          </w:p>
        </w:tc>
      </w:tr>
      <w:tr w:rsidR="0039370D" w:rsidRPr="00BB6938" w:rsidTr="0039370D">
        <w:trPr>
          <w:trHeight w:val="20"/>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b/>
                <w:color w:val="000000"/>
                <w:sz w:val="18"/>
                <w:szCs w:val="18"/>
                <w:lang w:eastAsia="ja-JP"/>
              </w:rPr>
            </w:pPr>
            <w:r w:rsidRPr="0039370D">
              <w:rPr>
                <w:b/>
                <w:color w:val="000000"/>
                <w:sz w:val="18"/>
                <w:szCs w:val="18"/>
                <w:lang w:val="sv"/>
              </w:rPr>
              <w:t>Aromatiska kolväten, C8 (bensen &lt; 0,01%)</w:t>
            </w:r>
          </w:p>
        </w:tc>
      </w:tr>
      <w:tr w:rsidR="0039370D" w:rsidRPr="00BB6938" w:rsidTr="0039370D">
        <w:trPr>
          <w:trHeight w:val="20"/>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color w:val="000000"/>
                <w:sz w:val="18"/>
                <w:szCs w:val="18"/>
                <w:lang w:eastAsia="ja-JP"/>
              </w:rPr>
            </w:pPr>
            <w:r w:rsidRPr="0039370D">
              <w:rPr>
                <w:color w:val="000000"/>
                <w:sz w:val="18"/>
                <w:szCs w:val="18"/>
                <w:lang w:val="sv"/>
              </w:rPr>
              <w:t>LD50 (oralt). 5627 mg/kg mus SP.</w:t>
            </w:r>
          </w:p>
        </w:tc>
      </w:tr>
      <w:tr w:rsidR="0039370D" w:rsidRPr="00BB6938" w:rsidTr="0039370D">
        <w:trPr>
          <w:trHeight w:val="20"/>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color w:val="000000"/>
                <w:sz w:val="18"/>
                <w:szCs w:val="18"/>
                <w:lang w:eastAsia="ja-JP"/>
              </w:rPr>
            </w:pPr>
            <w:r w:rsidRPr="0039370D">
              <w:rPr>
                <w:color w:val="000000"/>
                <w:sz w:val="18"/>
                <w:szCs w:val="18"/>
                <w:lang w:val="sv"/>
              </w:rPr>
              <w:t>LD50 (dermalt). &gt; 5000 ml/kg Oryctolagus SP.</w:t>
            </w:r>
          </w:p>
        </w:tc>
      </w:tr>
      <w:tr w:rsidR="0039370D" w:rsidRPr="00BB6938" w:rsidTr="0039370D">
        <w:trPr>
          <w:trHeight w:val="20"/>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color w:val="000000"/>
                <w:sz w:val="18"/>
                <w:szCs w:val="18"/>
                <w:lang w:eastAsia="ja-JP"/>
              </w:rPr>
            </w:pPr>
            <w:r w:rsidRPr="0039370D">
              <w:rPr>
                <w:color w:val="000000"/>
                <w:sz w:val="18"/>
                <w:szCs w:val="18"/>
                <w:lang w:val="sv"/>
              </w:rPr>
              <w:t>LC50 (inandning). 6700 ppm Rattus SP.</w:t>
            </w:r>
          </w:p>
        </w:tc>
      </w:tr>
      <w:tr w:rsidR="0039370D" w:rsidRPr="00BB6938" w:rsidTr="0039370D">
        <w:trPr>
          <w:trHeight w:val="20"/>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Arial" w:hAnsi="Arial" w:cs="Arial"/>
                <w:b/>
                <w:color w:val="000000"/>
                <w:sz w:val="16"/>
                <w:szCs w:val="16"/>
                <w:lang w:eastAsia="ja-JP"/>
              </w:rPr>
            </w:pPr>
            <w:r w:rsidRPr="0039370D">
              <w:rPr>
                <w:b/>
                <w:color w:val="000000"/>
                <w:sz w:val="16"/>
                <w:szCs w:val="16"/>
                <w:lang w:val="sv"/>
              </w:rPr>
              <w:t>Reaktiv blandning av etylbensen, m-xylen och p-xylen</w:t>
            </w:r>
          </w:p>
        </w:tc>
      </w:tr>
      <w:tr w:rsidR="0039370D" w:rsidRPr="00BB6938" w:rsidTr="0039370D">
        <w:trPr>
          <w:trHeight w:val="20"/>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color w:val="000000"/>
                <w:sz w:val="18"/>
                <w:szCs w:val="18"/>
                <w:lang w:eastAsia="ja-JP"/>
              </w:rPr>
            </w:pPr>
            <w:r w:rsidRPr="0039370D">
              <w:rPr>
                <w:color w:val="000000"/>
                <w:sz w:val="18"/>
                <w:szCs w:val="18"/>
                <w:lang w:val="sv"/>
              </w:rPr>
              <w:t>LD50 (oralt). 5627 mg/kg mus SP.</w:t>
            </w:r>
          </w:p>
        </w:tc>
      </w:tr>
      <w:tr w:rsidR="0039370D" w:rsidRPr="00BB6938" w:rsidTr="0039370D">
        <w:trPr>
          <w:trHeight w:val="20"/>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color w:val="000000"/>
                <w:sz w:val="18"/>
                <w:szCs w:val="18"/>
                <w:lang w:eastAsia="ja-JP"/>
              </w:rPr>
            </w:pPr>
            <w:r w:rsidRPr="0039370D">
              <w:rPr>
                <w:color w:val="000000"/>
                <w:sz w:val="18"/>
                <w:szCs w:val="18"/>
                <w:lang w:val="sv"/>
              </w:rPr>
              <w:t>LD50 (dermalt). &gt; 5000 ml/kg Oryctolagus SP.</w:t>
            </w:r>
          </w:p>
        </w:tc>
      </w:tr>
      <w:tr w:rsidR="0039370D" w:rsidRPr="00BB6938" w:rsidTr="0039370D">
        <w:trPr>
          <w:trHeight w:val="20"/>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color w:val="000000"/>
                <w:sz w:val="18"/>
                <w:szCs w:val="18"/>
                <w:lang w:eastAsia="ja-JP"/>
              </w:rPr>
            </w:pPr>
            <w:r w:rsidRPr="0039370D">
              <w:rPr>
                <w:color w:val="000000"/>
                <w:sz w:val="18"/>
                <w:szCs w:val="18"/>
                <w:lang w:val="sv"/>
              </w:rPr>
              <w:t>LC50 (inandning). 6700 ppm/4h Rattus SP.</w:t>
            </w:r>
          </w:p>
        </w:tc>
      </w:tr>
      <w:tr w:rsidR="0039370D" w:rsidRPr="00BB6938" w:rsidTr="0039370D">
        <w:trPr>
          <w:trHeight w:val="32"/>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b/>
                <w:color w:val="000000"/>
                <w:sz w:val="18"/>
                <w:szCs w:val="18"/>
                <w:lang w:eastAsia="ja-JP"/>
              </w:rPr>
            </w:pPr>
            <w:r w:rsidRPr="0039370D">
              <w:rPr>
                <w:b/>
                <w:color w:val="000000"/>
                <w:sz w:val="18"/>
                <w:szCs w:val="18"/>
                <w:lang w:val="sv"/>
              </w:rPr>
              <w:lastRenderedPageBreak/>
              <w:t>Etyl</w:t>
            </w:r>
          </w:p>
        </w:tc>
      </w:tr>
      <w:tr w:rsidR="0039370D" w:rsidRPr="00BB6938" w:rsidTr="0039370D">
        <w:trPr>
          <w:trHeight w:val="28"/>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color w:val="000000"/>
                <w:sz w:val="18"/>
                <w:szCs w:val="18"/>
                <w:lang w:eastAsia="ja-JP"/>
              </w:rPr>
            </w:pPr>
            <w:r w:rsidRPr="0039370D">
              <w:rPr>
                <w:color w:val="000000"/>
                <w:sz w:val="18"/>
                <w:szCs w:val="18"/>
                <w:lang w:val="sv"/>
              </w:rPr>
              <w:t>LD50 (oralt). 5620 mg/kg Rattus SP.</w:t>
            </w:r>
          </w:p>
        </w:tc>
      </w:tr>
      <w:tr w:rsidR="0039370D" w:rsidRPr="00BB6938" w:rsidTr="0039370D">
        <w:trPr>
          <w:trHeight w:val="28"/>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color w:val="000000"/>
                <w:sz w:val="18"/>
                <w:szCs w:val="18"/>
                <w:lang w:eastAsia="ja-JP"/>
              </w:rPr>
            </w:pPr>
            <w:r w:rsidRPr="0039370D">
              <w:rPr>
                <w:color w:val="000000"/>
                <w:sz w:val="18"/>
                <w:szCs w:val="18"/>
                <w:lang w:val="sv"/>
              </w:rPr>
              <w:t>LC50 (inandning). 1600 mg/kg Oryctolagus SP.</w:t>
            </w:r>
          </w:p>
        </w:tc>
      </w:tr>
      <w:tr w:rsidR="0039370D" w:rsidRPr="00BB6938" w:rsidTr="0039370D">
        <w:trPr>
          <w:trHeight w:val="28"/>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b/>
                <w:color w:val="000000"/>
                <w:sz w:val="18"/>
                <w:szCs w:val="18"/>
                <w:lang w:eastAsia="ja-JP"/>
              </w:rPr>
            </w:pPr>
            <w:r w:rsidRPr="0039370D">
              <w:rPr>
                <w:b/>
                <w:color w:val="000000"/>
                <w:sz w:val="18"/>
                <w:szCs w:val="18"/>
                <w:lang w:val="sv"/>
              </w:rPr>
              <w:t>Xylen (bensen &lt; 0,01%)</w:t>
            </w:r>
          </w:p>
        </w:tc>
      </w:tr>
      <w:tr w:rsidR="0039370D" w:rsidRPr="00BB6938" w:rsidTr="0039370D">
        <w:trPr>
          <w:trHeight w:val="28"/>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color w:val="000000"/>
                <w:sz w:val="18"/>
                <w:szCs w:val="18"/>
                <w:lang w:eastAsia="ja-JP"/>
              </w:rPr>
            </w:pPr>
            <w:r w:rsidRPr="0039370D">
              <w:rPr>
                <w:color w:val="000000"/>
                <w:sz w:val="18"/>
                <w:szCs w:val="18"/>
                <w:lang w:val="sv"/>
              </w:rPr>
              <w:t>LD50 (oralt). 5627 mg/kg Rattus SP.</w:t>
            </w:r>
          </w:p>
        </w:tc>
      </w:tr>
      <w:tr w:rsidR="0039370D" w:rsidRPr="00BB6938" w:rsidTr="0039370D">
        <w:trPr>
          <w:trHeight w:val="28"/>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widowControl w:val="0"/>
              <w:autoSpaceDE w:val="0"/>
              <w:autoSpaceDN w:val="0"/>
              <w:adjustRightInd w:val="0"/>
              <w:jc w:val="both"/>
              <w:rPr>
                <w:rFonts w:asciiTheme="minorHAnsi" w:hAnsiTheme="minorHAnsi" w:cs="Arial"/>
                <w:color w:val="000000"/>
                <w:sz w:val="18"/>
                <w:szCs w:val="18"/>
                <w:lang w:eastAsia="ja-JP"/>
              </w:rPr>
            </w:pPr>
            <w:r w:rsidRPr="0039370D">
              <w:rPr>
                <w:color w:val="000000"/>
                <w:sz w:val="18"/>
                <w:szCs w:val="18"/>
                <w:lang w:val="sv"/>
              </w:rPr>
              <w:t>LD50 (dermalt). &gt; 5000 mg/kg Oryctolagus SP.</w:t>
            </w:r>
          </w:p>
        </w:tc>
      </w:tr>
      <w:tr w:rsidR="0039370D" w:rsidRPr="00BB6938" w:rsidTr="0039370D">
        <w:trPr>
          <w:trHeight w:val="28"/>
        </w:trPr>
        <w:tc>
          <w:tcPr>
            <w:tcW w:w="9411" w:type="dxa"/>
            <w:gridSpan w:val="4"/>
            <w:tcBorders>
              <w:top w:val="single" w:sz="4" w:space="0" w:color="auto"/>
              <w:left w:val="double" w:sz="4" w:space="0" w:color="auto"/>
              <w:bottom w:val="double" w:sz="4" w:space="0" w:color="auto"/>
              <w:right w:val="double" w:sz="4" w:space="0" w:color="auto"/>
            </w:tcBorders>
            <w:shd w:val="clear" w:color="auto" w:fill="auto"/>
          </w:tcPr>
          <w:p w:rsidR="0039370D" w:rsidRPr="0039370D" w:rsidRDefault="0039370D" w:rsidP="0039370D">
            <w:pPr>
              <w:rPr>
                <w:rFonts w:asciiTheme="minorHAnsi" w:hAnsiTheme="minorHAnsi"/>
                <w:sz w:val="18"/>
                <w:szCs w:val="18"/>
              </w:rPr>
            </w:pPr>
            <w:r w:rsidRPr="0039370D">
              <w:rPr>
                <w:color w:val="000000"/>
                <w:sz w:val="18"/>
                <w:szCs w:val="18"/>
                <w:lang w:val="sv"/>
              </w:rPr>
              <w:t>LC50 (inandning). 20 mg/l/4h Rattus SP.</w:t>
            </w:r>
          </w:p>
        </w:tc>
      </w:tr>
      <w:tr w:rsidR="000B7899" w:rsidRPr="00BB6938" w:rsidTr="0039370D">
        <w:tc>
          <w:tcPr>
            <w:tcW w:w="2525" w:type="dxa"/>
            <w:gridSpan w:val="2"/>
            <w:tcBorders>
              <w:top w:val="double" w:sz="4" w:space="0" w:color="auto"/>
            </w:tcBorders>
            <w:shd w:val="clear" w:color="auto" w:fill="auto"/>
          </w:tcPr>
          <w:p w:rsidR="000B7899" w:rsidRPr="00BB6938" w:rsidRDefault="000B7899" w:rsidP="000B7899">
            <w:pPr>
              <w:pStyle w:val="TableContents"/>
              <w:snapToGrid w:val="0"/>
              <w:rPr>
                <w:rFonts w:ascii="Calibri" w:eastAsia="Arial-BoldMT" w:hAnsi="Calibri" w:cs="Arial-BoldMT"/>
                <w:b/>
                <w:color w:val="000000"/>
                <w:sz w:val="20"/>
                <w:szCs w:val="20"/>
              </w:rPr>
            </w:pPr>
          </w:p>
        </w:tc>
        <w:tc>
          <w:tcPr>
            <w:tcW w:w="6886" w:type="dxa"/>
            <w:gridSpan w:val="2"/>
            <w:tcBorders>
              <w:top w:val="double" w:sz="4" w:space="0" w:color="auto"/>
            </w:tcBorders>
            <w:shd w:val="clear" w:color="auto" w:fill="auto"/>
          </w:tcPr>
          <w:p w:rsidR="000B7899" w:rsidRPr="00BB6938" w:rsidRDefault="000B7899" w:rsidP="000B7899">
            <w:pPr>
              <w:pStyle w:val="TableContents"/>
              <w:autoSpaceDE w:val="0"/>
              <w:snapToGrid w:val="0"/>
              <w:rPr>
                <w:rFonts w:ascii="Calibri" w:eastAsia="Arial" w:hAnsi="Calibri" w:cs="Arial"/>
                <w:color w:val="000000"/>
                <w:sz w:val="20"/>
                <w:szCs w:val="20"/>
              </w:rPr>
            </w:pPr>
          </w:p>
        </w:tc>
      </w:tr>
    </w:tbl>
    <w:p w:rsidR="003B3CCB" w:rsidRPr="00BB6938" w:rsidRDefault="0044625C" w:rsidP="003B3CCB">
      <w:pPr>
        <w:pStyle w:val="TableContents"/>
        <w:pBdr>
          <w:top w:val="single" w:sz="4" w:space="1" w:color="000000"/>
          <w:left w:val="single" w:sz="4" w:space="4" w:color="000000"/>
          <w:bottom w:val="single" w:sz="4" w:space="3" w:color="000000"/>
          <w:right w:val="single" w:sz="4" w:space="4" w:color="000000"/>
        </w:pBdr>
        <w:shd w:val="clear" w:color="auto" w:fill="1F497D"/>
        <w:snapToGrid w:val="0"/>
        <w:spacing w:before="57"/>
        <w:jc w:val="both"/>
        <w:rPr>
          <w:rFonts w:ascii="Calibri" w:hAnsi="Calibri"/>
          <w:b/>
          <w:bCs/>
          <w:color w:val="FFFFFF"/>
          <w:lang w:eastAsia="en-US" w:bidi="en-US"/>
        </w:rPr>
      </w:pPr>
      <w:r w:rsidRPr="0044625C">
        <w:rPr>
          <w:b/>
          <w:color w:val="FFFFFF"/>
          <w:lang w:val="sv"/>
        </w:rPr>
        <w:t>Avsnitt 12. Ekologisk information.</w:t>
      </w:r>
    </w:p>
    <w:tbl>
      <w:tblPr>
        <w:tblW w:w="9339"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04"/>
        <w:gridCol w:w="1556"/>
        <w:gridCol w:w="1557"/>
        <w:gridCol w:w="3113"/>
      </w:tblGrid>
      <w:tr w:rsidR="003B3CCB" w:rsidRPr="00BB6938" w:rsidTr="00424BB0">
        <w:tc>
          <w:tcPr>
            <w:tcW w:w="9339" w:type="dxa"/>
            <w:gridSpan w:val="5"/>
            <w:tcBorders>
              <w:bottom w:val="double" w:sz="4" w:space="0" w:color="auto"/>
            </w:tcBorders>
            <w:shd w:val="clear" w:color="auto" w:fill="auto"/>
          </w:tcPr>
          <w:p w:rsidR="00424BB0" w:rsidRPr="00424BB0" w:rsidRDefault="00424BB0" w:rsidP="00424BB0">
            <w:pPr>
              <w:pStyle w:val="TableContents"/>
              <w:snapToGrid w:val="0"/>
              <w:rPr>
                <w:rFonts w:ascii="Calibri" w:hAnsi="Calibri"/>
                <w:bCs/>
                <w:color w:val="000000"/>
                <w:sz w:val="20"/>
                <w:szCs w:val="20"/>
                <w:lang w:val="it-IT"/>
              </w:rPr>
            </w:pPr>
            <w:r w:rsidRPr="00424BB0">
              <w:rPr>
                <w:color w:val="000000"/>
                <w:sz w:val="20"/>
                <w:szCs w:val="20"/>
                <w:lang w:val="sv"/>
              </w:rPr>
              <w:t>Använd denna produkt enligt god arbetspraxis. Undvik nedskräpning. Underrätta de behöriga myndigheterna om produkten når vattenvägar eller avlopp eller förorenar mark eller vegetation.</w:t>
            </w:r>
          </w:p>
          <w:p w:rsidR="00424BB0" w:rsidRDefault="00424BB0" w:rsidP="00F3505F">
            <w:pPr>
              <w:pStyle w:val="TableContents"/>
              <w:snapToGrid w:val="0"/>
              <w:rPr>
                <w:rFonts w:ascii="Calibri" w:hAnsi="Calibri"/>
                <w:b/>
                <w:bCs/>
                <w:color w:val="000000"/>
                <w:sz w:val="20"/>
                <w:szCs w:val="20"/>
              </w:rPr>
            </w:pPr>
          </w:p>
          <w:p w:rsidR="003B3CCB" w:rsidRDefault="00424BB0" w:rsidP="00F3505F">
            <w:pPr>
              <w:pStyle w:val="TableContents"/>
              <w:snapToGrid w:val="0"/>
              <w:rPr>
                <w:rFonts w:ascii="Calibri" w:hAnsi="Calibri"/>
                <w:b/>
                <w:bCs/>
                <w:color w:val="000000"/>
                <w:sz w:val="20"/>
                <w:szCs w:val="20"/>
                <w:lang w:val="it-IT"/>
              </w:rPr>
            </w:pPr>
            <w:r w:rsidRPr="00424BB0">
              <w:rPr>
                <w:b/>
                <w:color w:val="000000"/>
                <w:sz w:val="20"/>
                <w:szCs w:val="20"/>
                <w:lang w:val="sv"/>
              </w:rPr>
              <w:t>12,1. toxicitet.</w:t>
            </w:r>
          </w:p>
          <w:p w:rsidR="009413CD" w:rsidRPr="00BB6938" w:rsidRDefault="009413CD" w:rsidP="00F3505F">
            <w:pPr>
              <w:pStyle w:val="TableContents"/>
              <w:snapToGrid w:val="0"/>
              <w:rPr>
                <w:rFonts w:ascii="Calibri" w:hAnsi="Calibri"/>
                <w:b/>
                <w:bCs/>
                <w:color w:val="000000"/>
                <w:sz w:val="20"/>
                <w:szCs w:val="20"/>
              </w:rPr>
            </w:pPr>
          </w:p>
        </w:tc>
      </w:tr>
      <w:tr w:rsidR="009413CD" w:rsidRPr="00BB6938" w:rsidTr="00BF581B">
        <w:trPr>
          <w:trHeight w:val="20"/>
        </w:trPr>
        <w:tc>
          <w:tcPr>
            <w:tcW w:w="3113" w:type="dxa"/>
            <w:gridSpan w:val="2"/>
            <w:vMerge w:val="restart"/>
            <w:tcBorders>
              <w:top w:val="double" w:sz="4" w:space="0" w:color="auto"/>
              <w:left w:val="double" w:sz="4" w:space="0" w:color="auto"/>
              <w:right w:val="double" w:sz="4" w:space="0" w:color="auto"/>
            </w:tcBorders>
            <w:shd w:val="clear" w:color="auto" w:fill="auto"/>
          </w:tcPr>
          <w:p w:rsidR="009413CD" w:rsidRPr="009413CD" w:rsidRDefault="009413CD" w:rsidP="009413CD">
            <w:pPr>
              <w:pStyle w:val="TableContents"/>
              <w:snapToGrid w:val="0"/>
              <w:rPr>
                <w:rFonts w:asciiTheme="minorHAnsi" w:hAnsiTheme="minorHAnsi"/>
                <w:b/>
                <w:bCs/>
                <w:i/>
                <w:color w:val="000000"/>
                <w:sz w:val="18"/>
                <w:szCs w:val="18"/>
                <w:lang w:val="it-IT"/>
              </w:rPr>
            </w:pPr>
            <w:r w:rsidRPr="009413CD">
              <w:rPr>
                <w:b/>
                <w:i/>
                <w:color w:val="000000"/>
                <w:sz w:val="18"/>
                <w:szCs w:val="18"/>
                <w:lang w:val="sv"/>
              </w:rPr>
              <w:t>DIPHENYLMETHANE diisocyanat, isomerer och homologer.</w:t>
            </w:r>
          </w:p>
        </w:tc>
        <w:tc>
          <w:tcPr>
            <w:tcW w:w="3113"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rPr>
                <w:rFonts w:asciiTheme="minorHAnsi" w:hAnsiTheme="minorHAnsi"/>
                <w:sz w:val="18"/>
                <w:szCs w:val="18"/>
              </w:rPr>
            </w:pPr>
            <w:r w:rsidRPr="009413CD">
              <w:rPr>
                <w:sz w:val="18"/>
                <w:szCs w:val="18"/>
                <w:lang w:val="sv"/>
              </w:rPr>
              <w:t xml:space="preserve"> LC50-för fisk.</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rPr>
                <w:rFonts w:asciiTheme="minorHAnsi" w:hAnsiTheme="minorHAnsi"/>
                <w:sz w:val="18"/>
                <w:szCs w:val="18"/>
              </w:rPr>
            </w:pPr>
            <w:r w:rsidRPr="00C47069">
              <w:rPr>
                <w:sz w:val="18"/>
                <w:szCs w:val="18"/>
                <w:lang w:val="en-US"/>
              </w:rPr>
              <w:t>&gt; 1000 mg/l/96h Danial rerio</w:t>
            </w:r>
          </w:p>
        </w:tc>
      </w:tr>
      <w:tr w:rsidR="009413CD" w:rsidRPr="00BB6938" w:rsidTr="00BF581B">
        <w:trPr>
          <w:trHeight w:val="20"/>
        </w:trPr>
        <w:tc>
          <w:tcPr>
            <w:tcW w:w="3113" w:type="dxa"/>
            <w:gridSpan w:val="2"/>
            <w:vMerge/>
            <w:tcBorders>
              <w:left w:val="double" w:sz="4" w:space="0" w:color="auto"/>
              <w:right w:val="double" w:sz="4" w:space="0" w:color="auto"/>
            </w:tcBorders>
            <w:shd w:val="clear" w:color="auto" w:fill="auto"/>
          </w:tcPr>
          <w:p w:rsidR="009413CD" w:rsidRPr="009413CD" w:rsidRDefault="009413CD" w:rsidP="009413CD">
            <w:pPr>
              <w:pStyle w:val="TableContents"/>
              <w:snapToGrid w:val="0"/>
              <w:rPr>
                <w:rFonts w:asciiTheme="minorHAnsi" w:hAnsiTheme="minorHAnsi"/>
                <w:b/>
                <w:bCs/>
                <w:i/>
                <w:color w:val="000000"/>
                <w:sz w:val="18"/>
                <w:szCs w:val="18"/>
                <w:lang w:val="it-IT"/>
              </w:rPr>
            </w:pPr>
          </w:p>
        </w:tc>
        <w:tc>
          <w:tcPr>
            <w:tcW w:w="3113"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rPr>
                <w:rFonts w:asciiTheme="minorHAnsi" w:hAnsiTheme="minorHAnsi"/>
                <w:sz w:val="18"/>
                <w:szCs w:val="18"/>
              </w:rPr>
            </w:pPr>
            <w:r w:rsidRPr="00C47069">
              <w:rPr>
                <w:sz w:val="18"/>
                <w:szCs w:val="18"/>
                <w:lang w:val="en-US"/>
              </w:rPr>
              <w:t xml:space="preserve"> </w:t>
            </w:r>
            <w:r w:rsidRPr="009413CD">
              <w:rPr>
                <w:sz w:val="18"/>
                <w:szCs w:val="18"/>
                <w:lang w:val="sv"/>
              </w:rPr>
              <w:t>EC50-för alger/vattenväxter.</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rPr>
                <w:rFonts w:asciiTheme="minorHAnsi" w:hAnsiTheme="minorHAnsi"/>
                <w:sz w:val="18"/>
                <w:szCs w:val="18"/>
              </w:rPr>
            </w:pPr>
            <w:r w:rsidRPr="00C47069">
              <w:rPr>
                <w:sz w:val="18"/>
                <w:szCs w:val="18"/>
                <w:lang w:val="en-US"/>
              </w:rPr>
              <w:t>&gt; 1640 mg/l/72h Scenedesmus subspicatus</w:t>
            </w:r>
          </w:p>
        </w:tc>
      </w:tr>
      <w:tr w:rsidR="009413CD" w:rsidRPr="00BB6938" w:rsidTr="00BF581B">
        <w:trPr>
          <w:trHeight w:val="20"/>
        </w:trPr>
        <w:tc>
          <w:tcPr>
            <w:tcW w:w="3113" w:type="dxa"/>
            <w:gridSpan w:val="2"/>
            <w:vMerge/>
            <w:tcBorders>
              <w:left w:val="double" w:sz="4" w:space="0" w:color="auto"/>
              <w:bottom w:val="double" w:sz="4" w:space="0" w:color="auto"/>
              <w:right w:val="double" w:sz="4" w:space="0" w:color="auto"/>
            </w:tcBorders>
            <w:shd w:val="clear" w:color="auto" w:fill="auto"/>
          </w:tcPr>
          <w:p w:rsidR="009413CD" w:rsidRPr="009413CD" w:rsidRDefault="009413CD" w:rsidP="009413CD">
            <w:pPr>
              <w:pStyle w:val="TableContents"/>
              <w:snapToGrid w:val="0"/>
              <w:rPr>
                <w:rFonts w:asciiTheme="minorHAnsi" w:hAnsiTheme="minorHAnsi"/>
                <w:b/>
                <w:bCs/>
                <w:i/>
                <w:color w:val="000000"/>
                <w:sz w:val="18"/>
                <w:szCs w:val="18"/>
                <w:lang w:val="it-IT"/>
              </w:rPr>
            </w:pPr>
          </w:p>
        </w:tc>
        <w:tc>
          <w:tcPr>
            <w:tcW w:w="3113"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rPr>
                <w:rFonts w:asciiTheme="minorHAnsi" w:hAnsiTheme="minorHAnsi"/>
                <w:sz w:val="18"/>
                <w:szCs w:val="18"/>
              </w:rPr>
            </w:pPr>
            <w:r w:rsidRPr="00C47069">
              <w:rPr>
                <w:sz w:val="18"/>
                <w:szCs w:val="18"/>
                <w:lang w:val="en-US"/>
              </w:rPr>
              <w:t xml:space="preserve"> </w:t>
            </w:r>
            <w:r w:rsidRPr="009413CD">
              <w:rPr>
                <w:sz w:val="18"/>
                <w:szCs w:val="18"/>
                <w:lang w:val="sv"/>
              </w:rPr>
              <w:t>NOEC för kräftdjur.</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rPr>
                <w:rFonts w:asciiTheme="minorHAnsi" w:hAnsiTheme="minorHAnsi"/>
                <w:sz w:val="18"/>
                <w:szCs w:val="18"/>
              </w:rPr>
            </w:pPr>
            <w:r w:rsidRPr="009413CD">
              <w:rPr>
                <w:sz w:val="18"/>
                <w:szCs w:val="18"/>
                <w:lang w:val="sv"/>
              </w:rPr>
              <w:t>&gt; 10 mg/l Daphnia magna</w:t>
            </w:r>
          </w:p>
        </w:tc>
      </w:tr>
      <w:tr w:rsidR="009413CD" w:rsidRPr="00BB6938" w:rsidTr="00142B3B">
        <w:trPr>
          <w:trHeight w:val="20"/>
        </w:trPr>
        <w:tc>
          <w:tcPr>
            <w:tcW w:w="3113" w:type="dxa"/>
            <w:gridSpan w:val="2"/>
            <w:vMerge w:val="restart"/>
            <w:tcBorders>
              <w:top w:val="double" w:sz="4" w:space="0" w:color="auto"/>
              <w:left w:val="double" w:sz="4" w:space="0" w:color="auto"/>
              <w:right w:val="double" w:sz="4" w:space="0" w:color="auto"/>
            </w:tcBorders>
            <w:shd w:val="clear" w:color="auto" w:fill="auto"/>
          </w:tcPr>
          <w:p w:rsidR="009413CD" w:rsidRPr="009413CD" w:rsidRDefault="009413CD" w:rsidP="009413CD">
            <w:pPr>
              <w:pStyle w:val="TableContents"/>
              <w:snapToGrid w:val="0"/>
              <w:rPr>
                <w:rFonts w:asciiTheme="minorHAnsi" w:hAnsiTheme="minorHAnsi"/>
                <w:b/>
                <w:bCs/>
                <w:i/>
                <w:color w:val="000000"/>
                <w:sz w:val="18"/>
                <w:szCs w:val="18"/>
                <w:lang w:val="it-IT"/>
              </w:rPr>
            </w:pPr>
            <w:r w:rsidRPr="009413CD">
              <w:rPr>
                <w:b/>
                <w:i/>
                <w:color w:val="000000"/>
                <w:sz w:val="18"/>
                <w:szCs w:val="18"/>
                <w:lang w:val="sv"/>
              </w:rPr>
              <w:t>Aromatiska kolväten, C8 (bensen &lt; 0,01%)</w:t>
            </w:r>
          </w:p>
        </w:tc>
        <w:tc>
          <w:tcPr>
            <w:tcW w:w="3113"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rPr>
                <w:rFonts w:asciiTheme="minorHAnsi" w:hAnsiTheme="minorHAnsi"/>
                <w:sz w:val="18"/>
                <w:szCs w:val="18"/>
                <w:lang w:eastAsia="ja-JP"/>
              </w:rPr>
            </w:pPr>
            <w:r w:rsidRPr="009413CD">
              <w:rPr>
                <w:sz w:val="18"/>
                <w:szCs w:val="18"/>
                <w:lang w:val="sv"/>
              </w:rPr>
              <w:t xml:space="preserve"> </w:t>
            </w:r>
            <w:r w:rsidRPr="009413CD">
              <w:rPr>
                <w:color w:val="000000"/>
                <w:sz w:val="18"/>
                <w:szCs w:val="18"/>
                <w:lang w:val="sv"/>
              </w:rPr>
              <w:t>LC50-för fisk.</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rPr>
                <w:rFonts w:asciiTheme="minorHAnsi" w:hAnsiTheme="minorHAnsi"/>
                <w:sz w:val="18"/>
                <w:szCs w:val="18"/>
                <w:lang w:eastAsia="ja-JP"/>
              </w:rPr>
            </w:pPr>
            <w:r w:rsidRPr="00C47069">
              <w:rPr>
                <w:color w:val="000000"/>
                <w:sz w:val="18"/>
                <w:szCs w:val="18"/>
                <w:lang w:val="en-US"/>
              </w:rPr>
              <w:t>2, 6 mg/l/96h Salmo gairdneri</w:t>
            </w:r>
          </w:p>
        </w:tc>
      </w:tr>
      <w:tr w:rsidR="009413CD" w:rsidRPr="00BB6938" w:rsidTr="00142B3B">
        <w:trPr>
          <w:trHeight w:val="20"/>
        </w:trPr>
        <w:tc>
          <w:tcPr>
            <w:tcW w:w="3113" w:type="dxa"/>
            <w:gridSpan w:val="2"/>
            <w:vMerge/>
            <w:tcBorders>
              <w:left w:val="double" w:sz="4" w:space="0" w:color="auto"/>
              <w:bottom w:val="double" w:sz="4" w:space="0" w:color="auto"/>
              <w:right w:val="double" w:sz="4" w:space="0" w:color="auto"/>
            </w:tcBorders>
            <w:shd w:val="clear" w:color="auto" w:fill="auto"/>
          </w:tcPr>
          <w:p w:rsidR="009413CD" w:rsidRPr="009413CD" w:rsidRDefault="009413CD" w:rsidP="009413CD">
            <w:pPr>
              <w:pStyle w:val="TableContents"/>
              <w:snapToGrid w:val="0"/>
              <w:rPr>
                <w:rFonts w:asciiTheme="minorHAnsi" w:hAnsiTheme="minorHAnsi"/>
                <w:b/>
                <w:bCs/>
                <w:i/>
                <w:color w:val="000000"/>
                <w:sz w:val="18"/>
                <w:szCs w:val="18"/>
                <w:lang w:val="it-IT"/>
              </w:rPr>
            </w:pPr>
          </w:p>
        </w:tc>
        <w:tc>
          <w:tcPr>
            <w:tcW w:w="3113"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rPr>
                <w:rFonts w:asciiTheme="minorHAnsi" w:hAnsiTheme="minorHAnsi"/>
                <w:sz w:val="18"/>
                <w:szCs w:val="18"/>
                <w:lang w:eastAsia="ja-JP"/>
              </w:rPr>
            </w:pPr>
            <w:r w:rsidRPr="00C47069">
              <w:rPr>
                <w:sz w:val="18"/>
                <w:szCs w:val="18"/>
                <w:lang w:val="en-US"/>
              </w:rPr>
              <w:t xml:space="preserve"> </w:t>
            </w:r>
            <w:r w:rsidRPr="009413CD">
              <w:rPr>
                <w:color w:val="000000"/>
                <w:sz w:val="18"/>
                <w:szCs w:val="18"/>
                <w:lang w:val="sv"/>
              </w:rPr>
              <w:t>EC10 för alger/vattenväxter.</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rPr>
                <w:rFonts w:asciiTheme="minorHAnsi" w:hAnsiTheme="minorHAnsi"/>
                <w:sz w:val="18"/>
                <w:szCs w:val="18"/>
                <w:lang w:eastAsia="ja-JP"/>
              </w:rPr>
            </w:pPr>
            <w:r w:rsidRPr="009413CD">
              <w:rPr>
                <w:color w:val="000000"/>
                <w:sz w:val="18"/>
                <w:szCs w:val="18"/>
                <w:lang w:val="sv"/>
              </w:rPr>
              <w:t>1,9 mg/L/72h Selenastrum capricornutum</w:t>
            </w:r>
          </w:p>
        </w:tc>
      </w:tr>
      <w:tr w:rsidR="009413CD" w:rsidRPr="00BB6938" w:rsidTr="00DD1F27">
        <w:trPr>
          <w:trHeight w:val="20"/>
        </w:trPr>
        <w:tc>
          <w:tcPr>
            <w:tcW w:w="3113" w:type="dxa"/>
            <w:gridSpan w:val="2"/>
            <w:vMerge w:val="restart"/>
            <w:tcBorders>
              <w:top w:val="double" w:sz="4" w:space="0" w:color="auto"/>
              <w:left w:val="double" w:sz="4" w:space="0" w:color="auto"/>
              <w:right w:val="double" w:sz="4" w:space="0" w:color="auto"/>
            </w:tcBorders>
            <w:shd w:val="clear" w:color="auto" w:fill="auto"/>
          </w:tcPr>
          <w:p w:rsidR="009413CD" w:rsidRPr="009413CD" w:rsidRDefault="009413CD" w:rsidP="009413CD">
            <w:pPr>
              <w:pStyle w:val="TableContents"/>
              <w:snapToGrid w:val="0"/>
              <w:rPr>
                <w:rFonts w:asciiTheme="minorHAnsi" w:hAnsiTheme="minorHAnsi"/>
                <w:b/>
                <w:bCs/>
                <w:i/>
                <w:color w:val="000000"/>
                <w:sz w:val="18"/>
                <w:szCs w:val="18"/>
                <w:lang w:val="it-IT"/>
              </w:rPr>
            </w:pPr>
            <w:r w:rsidRPr="009413CD">
              <w:rPr>
                <w:b/>
                <w:i/>
                <w:color w:val="000000"/>
                <w:sz w:val="18"/>
                <w:szCs w:val="18"/>
                <w:lang w:val="sv"/>
              </w:rPr>
              <w:t>EACTIVE blandning av etylbensen, m-xylen och p-xylen</w:t>
            </w:r>
          </w:p>
        </w:tc>
        <w:tc>
          <w:tcPr>
            <w:tcW w:w="3113"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rPr>
                <w:rFonts w:asciiTheme="minorHAnsi" w:hAnsiTheme="minorHAnsi"/>
                <w:sz w:val="18"/>
                <w:szCs w:val="18"/>
                <w:lang w:eastAsia="ja-JP"/>
              </w:rPr>
            </w:pPr>
            <w:r w:rsidRPr="009413CD">
              <w:rPr>
                <w:sz w:val="18"/>
                <w:szCs w:val="18"/>
                <w:lang w:val="sv"/>
              </w:rPr>
              <w:t xml:space="preserve"> </w:t>
            </w:r>
            <w:r w:rsidRPr="009413CD">
              <w:rPr>
                <w:color w:val="000000"/>
                <w:sz w:val="18"/>
                <w:szCs w:val="18"/>
                <w:lang w:val="sv"/>
              </w:rPr>
              <w:t>LC50-för fisk.</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rPr>
                <w:rFonts w:asciiTheme="minorHAnsi" w:hAnsiTheme="minorHAnsi"/>
                <w:sz w:val="18"/>
                <w:szCs w:val="18"/>
                <w:lang w:eastAsia="ja-JP"/>
              </w:rPr>
            </w:pPr>
            <w:r w:rsidRPr="00C47069">
              <w:rPr>
                <w:color w:val="000000"/>
                <w:sz w:val="18"/>
                <w:szCs w:val="18"/>
                <w:lang w:val="en-US"/>
              </w:rPr>
              <w:t>2, 6 mg/l/96h Salmo gairdneri</w:t>
            </w:r>
          </w:p>
        </w:tc>
      </w:tr>
      <w:tr w:rsidR="009413CD" w:rsidRPr="00BB6938" w:rsidTr="00DD1F27">
        <w:trPr>
          <w:trHeight w:val="20"/>
        </w:trPr>
        <w:tc>
          <w:tcPr>
            <w:tcW w:w="3113" w:type="dxa"/>
            <w:gridSpan w:val="2"/>
            <w:vMerge/>
            <w:tcBorders>
              <w:left w:val="double" w:sz="4" w:space="0" w:color="auto"/>
              <w:bottom w:val="double" w:sz="4" w:space="0" w:color="auto"/>
              <w:right w:val="double" w:sz="4" w:space="0" w:color="auto"/>
            </w:tcBorders>
            <w:shd w:val="clear" w:color="auto" w:fill="auto"/>
          </w:tcPr>
          <w:p w:rsidR="009413CD" w:rsidRPr="009413CD" w:rsidRDefault="009413CD" w:rsidP="009413CD">
            <w:pPr>
              <w:pStyle w:val="TableContents"/>
              <w:snapToGrid w:val="0"/>
              <w:rPr>
                <w:rFonts w:asciiTheme="minorHAnsi" w:hAnsiTheme="minorHAnsi"/>
                <w:b/>
                <w:bCs/>
                <w:i/>
                <w:color w:val="000000"/>
                <w:sz w:val="18"/>
                <w:szCs w:val="18"/>
                <w:lang w:val="it-IT"/>
              </w:rPr>
            </w:pPr>
          </w:p>
        </w:tc>
        <w:tc>
          <w:tcPr>
            <w:tcW w:w="3113"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rPr>
                <w:rFonts w:asciiTheme="minorHAnsi" w:hAnsiTheme="minorHAnsi"/>
                <w:sz w:val="18"/>
                <w:szCs w:val="18"/>
                <w:lang w:eastAsia="ja-JP"/>
              </w:rPr>
            </w:pPr>
            <w:r w:rsidRPr="00C47069">
              <w:rPr>
                <w:sz w:val="18"/>
                <w:szCs w:val="18"/>
                <w:lang w:val="en-US"/>
              </w:rPr>
              <w:t xml:space="preserve"> </w:t>
            </w:r>
            <w:r w:rsidRPr="009413CD">
              <w:rPr>
                <w:color w:val="000000"/>
                <w:sz w:val="18"/>
                <w:szCs w:val="18"/>
                <w:lang w:val="sv"/>
              </w:rPr>
              <w:t>EC10 för alger/vattenväxter.</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rPr>
                <w:rFonts w:asciiTheme="minorHAnsi" w:hAnsiTheme="minorHAnsi"/>
                <w:sz w:val="18"/>
                <w:szCs w:val="18"/>
                <w:lang w:eastAsia="ja-JP"/>
              </w:rPr>
            </w:pPr>
            <w:r w:rsidRPr="009413CD">
              <w:rPr>
                <w:color w:val="000000"/>
                <w:sz w:val="18"/>
                <w:szCs w:val="18"/>
                <w:lang w:val="sv"/>
              </w:rPr>
              <w:t>1,9 mg/L/72h Selenastrum capricornutum</w:t>
            </w:r>
          </w:p>
        </w:tc>
      </w:tr>
      <w:tr w:rsidR="009413CD" w:rsidRPr="00BB6938" w:rsidTr="00A9180C">
        <w:trPr>
          <w:trHeight w:val="20"/>
        </w:trPr>
        <w:tc>
          <w:tcPr>
            <w:tcW w:w="3113"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F3505F">
            <w:pPr>
              <w:pStyle w:val="TableContents"/>
              <w:snapToGrid w:val="0"/>
              <w:rPr>
                <w:rFonts w:asciiTheme="minorHAnsi" w:hAnsiTheme="minorHAnsi"/>
                <w:b/>
                <w:bCs/>
                <w:i/>
                <w:color w:val="000000"/>
                <w:sz w:val="18"/>
                <w:szCs w:val="18"/>
                <w:lang w:val="it-IT"/>
              </w:rPr>
            </w:pPr>
            <w:r w:rsidRPr="009413CD">
              <w:rPr>
                <w:b/>
                <w:i/>
                <w:color w:val="000000"/>
                <w:sz w:val="18"/>
                <w:szCs w:val="18"/>
                <w:lang w:val="sv"/>
              </w:rPr>
              <w:t>Etyl</w:t>
            </w:r>
          </w:p>
        </w:tc>
        <w:tc>
          <w:tcPr>
            <w:tcW w:w="3113"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pStyle w:val="TableContents"/>
              <w:snapToGrid w:val="0"/>
              <w:jc w:val="center"/>
              <w:rPr>
                <w:rFonts w:asciiTheme="minorHAnsi" w:hAnsiTheme="minorHAnsi"/>
                <w:bCs/>
                <w:color w:val="000000"/>
                <w:sz w:val="18"/>
                <w:szCs w:val="18"/>
                <w:lang w:val="it-IT"/>
              </w:rPr>
            </w:pPr>
            <w:r w:rsidRPr="009413CD">
              <w:rPr>
                <w:color w:val="000000"/>
                <w:sz w:val="18"/>
                <w:szCs w:val="18"/>
                <w:lang w:val="sv"/>
              </w:rPr>
              <w:t>LC50-för fisk.</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pStyle w:val="TableContents"/>
              <w:snapToGrid w:val="0"/>
              <w:rPr>
                <w:rFonts w:asciiTheme="minorHAnsi" w:hAnsiTheme="minorHAnsi"/>
                <w:bCs/>
                <w:color w:val="000000"/>
                <w:sz w:val="18"/>
                <w:szCs w:val="18"/>
                <w:lang w:val="it-IT"/>
              </w:rPr>
            </w:pPr>
            <w:r w:rsidRPr="009413CD">
              <w:rPr>
                <w:color w:val="000000"/>
                <w:sz w:val="18"/>
                <w:szCs w:val="18"/>
                <w:lang w:val="sv"/>
              </w:rPr>
              <w:t>&gt; 212 mg/L/96h</w:t>
            </w:r>
          </w:p>
        </w:tc>
      </w:tr>
      <w:tr w:rsidR="009413CD" w:rsidRPr="00BB6938" w:rsidTr="00077208">
        <w:trPr>
          <w:trHeight w:val="20"/>
        </w:trPr>
        <w:tc>
          <w:tcPr>
            <w:tcW w:w="3113" w:type="dxa"/>
            <w:gridSpan w:val="2"/>
            <w:vMerge w:val="restart"/>
            <w:tcBorders>
              <w:top w:val="double" w:sz="4" w:space="0" w:color="auto"/>
              <w:left w:val="double" w:sz="4" w:space="0" w:color="auto"/>
              <w:right w:val="double" w:sz="4" w:space="0" w:color="auto"/>
            </w:tcBorders>
            <w:shd w:val="clear" w:color="auto" w:fill="auto"/>
          </w:tcPr>
          <w:p w:rsidR="009413CD" w:rsidRPr="009413CD" w:rsidRDefault="009413CD" w:rsidP="009413CD">
            <w:pPr>
              <w:pStyle w:val="TableContents"/>
              <w:snapToGrid w:val="0"/>
              <w:rPr>
                <w:rFonts w:asciiTheme="minorHAnsi" w:hAnsiTheme="minorHAnsi"/>
                <w:b/>
                <w:bCs/>
                <w:i/>
                <w:color w:val="000000"/>
                <w:sz w:val="18"/>
                <w:szCs w:val="18"/>
                <w:lang w:val="it-IT"/>
              </w:rPr>
            </w:pPr>
            <w:r w:rsidRPr="009413CD">
              <w:rPr>
                <w:b/>
                <w:i/>
                <w:color w:val="000000"/>
                <w:sz w:val="18"/>
                <w:szCs w:val="18"/>
                <w:lang w:val="sv"/>
              </w:rPr>
              <w:t>Xylen (bensen &lt; 0,01%)</w:t>
            </w:r>
          </w:p>
        </w:tc>
        <w:tc>
          <w:tcPr>
            <w:tcW w:w="3113"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rPr>
                <w:rFonts w:asciiTheme="minorHAnsi" w:hAnsiTheme="minorHAnsi"/>
                <w:sz w:val="18"/>
                <w:szCs w:val="18"/>
                <w:lang w:eastAsia="ja-JP"/>
              </w:rPr>
            </w:pPr>
            <w:r w:rsidRPr="009413CD">
              <w:rPr>
                <w:sz w:val="18"/>
                <w:szCs w:val="18"/>
                <w:lang w:val="sv"/>
              </w:rPr>
              <w:t xml:space="preserve"> </w:t>
            </w:r>
            <w:r w:rsidRPr="009413CD">
              <w:rPr>
                <w:color w:val="000000"/>
                <w:sz w:val="18"/>
                <w:szCs w:val="18"/>
                <w:lang w:val="sv"/>
              </w:rPr>
              <w:t>LC50-för fisk.</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rPr>
                <w:rFonts w:asciiTheme="minorHAnsi" w:hAnsiTheme="minorHAnsi"/>
                <w:sz w:val="18"/>
                <w:szCs w:val="18"/>
                <w:lang w:eastAsia="ja-JP"/>
              </w:rPr>
            </w:pPr>
            <w:r w:rsidRPr="009413CD">
              <w:rPr>
                <w:color w:val="000000"/>
                <w:sz w:val="18"/>
                <w:szCs w:val="18"/>
                <w:lang w:val="sv"/>
              </w:rPr>
              <w:t>2,6 mg/L/96h</w:t>
            </w:r>
          </w:p>
        </w:tc>
      </w:tr>
      <w:tr w:rsidR="009413CD" w:rsidRPr="00BB6938" w:rsidTr="00077208">
        <w:trPr>
          <w:trHeight w:val="20"/>
        </w:trPr>
        <w:tc>
          <w:tcPr>
            <w:tcW w:w="3113" w:type="dxa"/>
            <w:gridSpan w:val="2"/>
            <w:vMerge/>
            <w:tcBorders>
              <w:left w:val="double" w:sz="4" w:space="0" w:color="auto"/>
              <w:bottom w:val="double" w:sz="4" w:space="0" w:color="auto"/>
              <w:right w:val="double" w:sz="4" w:space="0" w:color="auto"/>
            </w:tcBorders>
            <w:shd w:val="clear" w:color="auto" w:fill="auto"/>
          </w:tcPr>
          <w:p w:rsidR="009413CD" w:rsidRPr="00424BB0" w:rsidRDefault="009413CD" w:rsidP="009413CD">
            <w:pPr>
              <w:pStyle w:val="TableContents"/>
              <w:snapToGrid w:val="0"/>
              <w:rPr>
                <w:rFonts w:ascii="Calibri" w:hAnsi="Calibri"/>
                <w:bCs/>
                <w:color w:val="000000"/>
                <w:sz w:val="20"/>
                <w:szCs w:val="20"/>
                <w:lang w:val="it-IT"/>
              </w:rPr>
            </w:pPr>
          </w:p>
        </w:tc>
        <w:tc>
          <w:tcPr>
            <w:tcW w:w="3113"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rPr>
                <w:rFonts w:asciiTheme="minorHAnsi" w:hAnsiTheme="minorHAnsi"/>
                <w:sz w:val="18"/>
                <w:szCs w:val="18"/>
                <w:lang w:eastAsia="ja-JP"/>
              </w:rPr>
            </w:pPr>
            <w:r w:rsidRPr="009413CD">
              <w:rPr>
                <w:sz w:val="18"/>
                <w:szCs w:val="18"/>
                <w:lang w:val="sv"/>
              </w:rPr>
              <w:t xml:space="preserve"> </w:t>
            </w:r>
            <w:r w:rsidRPr="009413CD">
              <w:rPr>
                <w:color w:val="000000"/>
                <w:sz w:val="18"/>
                <w:szCs w:val="18"/>
                <w:lang w:val="sv"/>
              </w:rPr>
              <w:t>EC50-för alger/vattenväxter.</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rPr>
                <w:rFonts w:asciiTheme="minorHAnsi" w:hAnsiTheme="minorHAnsi"/>
                <w:sz w:val="18"/>
                <w:szCs w:val="18"/>
                <w:lang w:eastAsia="ja-JP"/>
              </w:rPr>
            </w:pPr>
            <w:r w:rsidRPr="009413CD">
              <w:rPr>
                <w:color w:val="000000"/>
                <w:sz w:val="18"/>
                <w:szCs w:val="18"/>
                <w:lang w:val="sv"/>
              </w:rPr>
              <w:t>4,36 mg/L/72h</w:t>
            </w:r>
          </w:p>
        </w:tc>
      </w:tr>
      <w:tr w:rsidR="000F6B01" w:rsidRPr="00BB6938" w:rsidTr="00424BB0">
        <w:tc>
          <w:tcPr>
            <w:tcW w:w="9339" w:type="dxa"/>
            <w:gridSpan w:val="5"/>
            <w:tcBorders>
              <w:bottom w:val="double" w:sz="4" w:space="0" w:color="auto"/>
            </w:tcBorders>
            <w:shd w:val="clear" w:color="auto" w:fill="auto"/>
          </w:tcPr>
          <w:p w:rsidR="000F6B01" w:rsidRPr="00BB6938" w:rsidRDefault="00424BB0" w:rsidP="00F3505F">
            <w:pPr>
              <w:snapToGrid w:val="0"/>
              <w:jc w:val="both"/>
              <w:rPr>
                <w:rFonts w:ascii="Calibri" w:eastAsia="EUAlbertina" w:hAnsi="Calibri" w:cs="EUAlbertina"/>
                <w:b/>
                <w:bCs/>
                <w:color w:val="000000"/>
                <w:sz w:val="20"/>
                <w:szCs w:val="20"/>
              </w:rPr>
            </w:pPr>
            <w:r w:rsidRPr="00424BB0">
              <w:rPr>
                <w:b/>
                <w:color w:val="000000"/>
                <w:sz w:val="20"/>
                <w:szCs w:val="20"/>
                <w:lang w:val="sv"/>
              </w:rPr>
              <w:t>12,2 Persistens och nedbrytbarhet.</w:t>
            </w:r>
          </w:p>
        </w:tc>
      </w:tr>
      <w:tr w:rsidR="009413CD" w:rsidRPr="00BB6938" w:rsidTr="00FB7645">
        <w:trPr>
          <w:trHeight w:val="125"/>
        </w:trPr>
        <w:tc>
          <w:tcPr>
            <w:tcW w:w="4669" w:type="dxa"/>
            <w:gridSpan w:val="3"/>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F3505F">
            <w:pPr>
              <w:snapToGrid w:val="0"/>
              <w:jc w:val="both"/>
              <w:rPr>
                <w:rFonts w:asciiTheme="minorHAnsi" w:eastAsia="EUAlbertina" w:hAnsiTheme="minorHAnsi" w:cs="EUAlbertina"/>
                <w:b/>
                <w:bCs/>
                <w:i/>
                <w:color w:val="000000"/>
                <w:sz w:val="18"/>
                <w:szCs w:val="18"/>
              </w:rPr>
            </w:pPr>
            <w:r w:rsidRPr="009413CD">
              <w:rPr>
                <w:b/>
                <w:i/>
                <w:color w:val="000000"/>
                <w:sz w:val="18"/>
                <w:szCs w:val="18"/>
                <w:lang w:val="sv"/>
              </w:rPr>
              <w:t>DIPHENYLMETHANE diisocyanat, isomerer och homologer.</w:t>
            </w:r>
          </w:p>
        </w:tc>
        <w:tc>
          <w:tcPr>
            <w:tcW w:w="4670"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jc w:val="both"/>
              <w:rPr>
                <w:rFonts w:asciiTheme="minorHAnsi" w:hAnsiTheme="minorHAnsi" w:cs="Arial"/>
                <w:color w:val="000000"/>
                <w:sz w:val="18"/>
                <w:szCs w:val="18"/>
                <w:lang w:eastAsia="ja-JP"/>
              </w:rPr>
            </w:pPr>
            <w:r w:rsidRPr="009413CD">
              <w:rPr>
                <w:color w:val="000000"/>
                <w:sz w:val="18"/>
                <w:szCs w:val="18"/>
                <w:lang w:val="sv"/>
              </w:rPr>
              <w:t>Inte snabbt biologiskt nedbrytbart.</w:t>
            </w:r>
          </w:p>
          <w:p w:rsidR="009413CD" w:rsidRPr="009413CD" w:rsidRDefault="009413CD" w:rsidP="00F3505F">
            <w:pPr>
              <w:snapToGrid w:val="0"/>
              <w:jc w:val="both"/>
              <w:rPr>
                <w:rFonts w:asciiTheme="minorHAnsi" w:eastAsia="EUAlbertina" w:hAnsiTheme="minorHAnsi" w:cs="EUAlbertina"/>
                <w:bCs/>
                <w:color w:val="000000"/>
                <w:sz w:val="18"/>
                <w:szCs w:val="18"/>
              </w:rPr>
            </w:pPr>
          </w:p>
        </w:tc>
      </w:tr>
      <w:tr w:rsidR="009413CD" w:rsidRPr="00BB6938" w:rsidTr="00FB7645">
        <w:trPr>
          <w:trHeight w:val="125"/>
        </w:trPr>
        <w:tc>
          <w:tcPr>
            <w:tcW w:w="4669" w:type="dxa"/>
            <w:gridSpan w:val="3"/>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F3505F">
            <w:pPr>
              <w:snapToGrid w:val="0"/>
              <w:jc w:val="both"/>
              <w:rPr>
                <w:rFonts w:asciiTheme="minorHAnsi" w:hAnsiTheme="minorHAnsi"/>
                <w:bCs/>
                <w:color w:val="000000"/>
                <w:sz w:val="18"/>
                <w:szCs w:val="18"/>
                <w:lang w:val="it-IT"/>
              </w:rPr>
            </w:pPr>
            <w:r w:rsidRPr="009413CD">
              <w:rPr>
                <w:b/>
                <w:i/>
                <w:color w:val="000000"/>
                <w:sz w:val="18"/>
                <w:szCs w:val="18"/>
                <w:lang w:val="sv"/>
              </w:rPr>
              <w:t>Etyl</w:t>
            </w:r>
            <w:r w:rsidRPr="009413CD">
              <w:rPr>
                <w:color w:val="000000"/>
                <w:sz w:val="18"/>
                <w:szCs w:val="18"/>
                <w:lang w:val="sv"/>
              </w:rPr>
              <w:t xml:space="preserve"> Löslighet i vatten.</w:t>
            </w:r>
          </w:p>
        </w:tc>
        <w:tc>
          <w:tcPr>
            <w:tcW w:w="4670"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widowControl w:val="0"/>
              <w:autoSpaceDE w:val="0"/>
              <w:autoSpaceDN w:val="0"/>
              <w:adjustRightInd w:val="0"/>
              <w:jc w:val="both"/>
              <w:rPr>
                <w:rFonts w:asciiTheme="minorHAnsi" w:hAnsiTheme="minorHAnsi" w:cs="Arial"/>
                <w:color w:val="000000"/>
                <w:sz w:val="18"/>
                <w:szCs w:val="18"/>
                <w:lang w:eastAsia="ja-JP"/>
              </w:rPr>
            </w:pPr>
            <w:r w:rsidRPr="009413CD">
              <w:rPr>
                <w:color w:val="000000"/>
                <w:sz w:val="18"/>
                <w:szCs w:val="18"/>
                <w:lang w:val="sv"/>
              </w:rPr>
              <w:t>&gt; 10000 mg/l snabbt biologiskt nedbrytbart.</w:t>
            </w:r>
          </w:p>
        </w:tc>
      </w:tr>
      <w:tr w:rsidR="000F6B01" w:rsidRPr="00BB6938" w:rsidTr="00424BB0">
        <w:trPr>
          <w:trHeight w:val="320"/>
        </w:trPr>
        <w:tc>
          <w:tcPr>
            <w:tcW w:w="9339" w:type="dxa"/>
            <w:gridSpan w:val="5"/>
            <w:tcBorders>
              <w:top w:val="double" w:sz="4" w:space="0" w:color="auto"/>
              <w:bottom w:val="double" w:sz="4" w:space="0" w:color="auto"/>
            </w:tcBorders>
            <w:shd w:val="clear" w:color="auto" w:fill="auto"/>
          </w:tcPr>
          <w:p w:rsidR="000F6B01" w:rsidRPr="00BB6938" w:rsidRDefault="00424BB0" w:rsidP="00F3505F">
            <w:pPr>
              <w:snapToGrid w:val="0"/>
              <w:jc w:val="both"/>
              <w:rPr>
                <w:rFonts w:ascii="Calibri" w:eastAsia="EUAlbertina" w:hAnsi="Calibri" w:cs="EUAlbertina"/>
                <w:b/>
                <w:bCs/>
                <w:color w:val="000000"/>
                <w:sz w:val="20"/>
                <w:szCs w:val="20"/>
              </w:rPr>
            </w:pPr>
            <w:r w:rsidRPr="00424BB0">
              <w:rPr>
                <w:b/>
                <w:color w:val="000000"/>
                <w:sz w:val="20"/>
                <w:szCs w:val="20"/>
                <w:lang w:val="sv"/>
              </w:rPr>
              <w:t>12,3. bioackumulerande potential.</w:t>
            </w:r>
          </w:p>
        </w:tc>
      </w:tr>
      <w:tr w:rsidR="009413CD" w:rsidRPr="00BB6938" w:rsidTr="003847F9">
        <w:trPr>
          <w:trHeight w:val="320"/>
        </w:trPr>
        <w:tc>
          <w:tcPr>
            <w:tcW w:w="4669" w:type="dxa"/>
            <w:gridSpan w:val="3"/>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9413CD">
            <w:pPr>
              <w:autoSpaceDE w:val="0"/>
              <w:snapToGrid w:val="0"/>
              <w:rPr>
                <w:rFonts w:asciiTheme="minorHAnsi" w:hAnsiTheme="minorHAnsi"/>
                <w:b/>
                <w:bCs/>
                <w:i/>
                <w:color w:val="000000"/>
                <w:sz w:val="18"/>
                <w:szCs w:val="18"/>
                <w:lang w:val="it-IT"/>
              </w:rPr>
            </w:pPr>
            <w:r w:rsidRPr="009413CD">
              <w:rPr>
                <w:b/>
                <w:i/>
                <w:color w:val="000000"/>
                <w:sz w:val="18"/>
                <w:szCs w:val="18"/>
                <w:lang w:val="sv"/>
              </w:rPr>
              <w:t>Etyl</w:t>
            </w:r>
          </w:p>
          <w:p w:rsidR="009413CD" w:rsidRPr="009413CD" w:rsidRDefault="009413CD" w:rsidP="009413CD">
            <w:pPr>
              <w:autoSpaceDE w:val="0"/>
              <w:snapToGrid w:val="0"/>
              <w:jc w:val="right"/>
              <w:rPr>
                <w:rFonts w:asciiTheme="minorHAnsi" w:hAnsiTheme="minorHAnsi"/>
                <w:bCs/>
                <w:color w:val="000000"/>
                <w:sz w:val="18"/>
                <w:szCs w:val="18"/>
                <w:lang w:val="it-IT"/>
              </w:rPr>
            </w:pPr>
            <w:r w:rsidRPr="009413CD">
              <w:rPr>
                <w:color w:val="000000"/>
                <w:sz w:val="18"/>
                <w:szCs w:val="18"/>
                <w:lang w:val="sv"/>
              </w:rPr>
              <w:t xml:space="preserve"> Fördelningskoefficient: n-oktanol/vatten.</w:t>
            </w:r>
          </w:p>
          <w:p w:rsidR="009413CD" w:rsidRPr="009413CD" w:rsidRDefault="009413CD" w:rsidP="009413CD">
            <w:pPr>
              <w:autoSpaceDE w:val="0"/>
              <w:snapToGrid w:val="0"/>
              <w:jc w:val="right"/>
              <w:rPr>
                <w:rFonts w:asciiTheme="minorHAnsi" w:eastAsia="Calibri" w:hAnsiTheme="minorHAnsi" w:cs="Calibri"/>
                <w:color w:val="000000"/>
                <w:sz w:val="18"/>
                <w:szCs w:val="18"/>
              </w:rPr>
            </w:pPr>
            <w:r w:rsidRPr="009413CD">
              <w:rPr>
                <w:color w:val="000000"/>
                <w:sz w:val="18"/>
                <w:szCs w:val="18"/>
                <w:lang w:val="sv"/>
              </w:rPr>
              <w:t>BCF.</w:t>
            </w:r>
          </w:p>
        </w:tc>
        <w:tc>
          <w:tcPr>
            <w:tcW w:w="4670" w:type="dxa"/>
            <w:gridSpan w:val="2"/>
            <w:tcBorders>
              <w:top w:val="double" w:sz="4" w:space="0" w:color="auto"/>
              <w:left w:val="double" w:sz="4" w:space="0" w:color="auto"/>
              <w:bottom w:val="double" w:sz="4" w:space="0" w:color="auto"/>
              <w:right w:val="double" w:sz="4" w:space="0" w:color="auto"/>
            </w:tcBorders>
            <w:shd w:val="clear" w:color="auto" w:fill="auto"/>
          </w:tcPr>
          <w:p w:rsidR="009413CD" w:rsidRPr="009413CD" w:rsidRDefault="009413CD" w:rsidP="00F3505F">
            <w:pPr>
              <w:autoSpaceDE w:val="0"/>
              <w:snapToGrid w:val="0"/>
              <w:rPr>
                <w:rFonts w:asciiTheme="minorHAnsi" w:eastAsia="Calibri" w:hAnsiTheme="minorHAnsi" w:cs="Calibri"/>
                <w:color w:val="000000"/>
                <w:sz w:val="18"/>
                <w:szCs w:val="18"/>
              </w:rPr>
            </w:pPr>
          </w:p>
          <w:p w:rsidR="009413CD" w:rsidRPr="009413CD" w:rsidRDefault="009413CD" w:rsidP="00F3505F">
            <w:pPr>
              <w:autoSpaceDE w:val="0"/>
              <w:snapToGrid w:val="0"/>
              <w:rPr>
                <w:rFonts w:asciiTheme="minorHAnsi" w:hAnsiTheme="minorHAnsi" w:cs="Arial"/>
                <w:color w:val="000000"/>
                <w:sz w:val="18"/>
                <w:szCs w:val="18"/>
                <w:lang w:eastAsia="ja-JP"/>
              </w:rPr>
            </w:pPr>
            <w:r w:rsidRPr="009413CD">
              <w:rPr>
                <w:color w:val="000000"/>
                <w:sz w:val="18"/>
                <w:szCs w:val="18"/>
                <w:lang w:val="sv"/>
              </w:rPr>
              <w:t>0, 68</w:t>
            </w:r>
          </w:p>
          <w:p w:rsidR="009413CD" w:rsidRPr="009413CD" w:rsidRDefault="009413CD" w:rsidP="00F3505F">
            <w:pPr>
              <w:autoSpaceDE w:val="0"/>
              <w:snapToGrid w:val="0"/>
              <w:rPr>
                <w:rFonts w:asciiTheme="minorHAnsi" w:eastAsia="Calibri" w:hAnsiTheme="minorHAnsi" w:cs="Calibri"/>
                <w:color w:val="000000"/>
                <w:sz w:val="18"/>
                <w:szCs w:val="18"/>
              </w:rPr>
            </w:pPr>
            <w:r w:rsidRPr="009413CD">
              <w:rPr>
                <w:color w:val="000000"/>
                <w:sz w:val="18"/>
                <w:szCs w:val="18"/>
                <w:lang w:val="sv"/>
              </w:rPr>
              <w:t>30</w:t>
            </w:r>
          </w:p>
        </w:tc>
      </w:tr>
      <w:tr w:rsidR="000F6B01" w:rsidRPr="00BB6938" w:rsidTr="00424BB0">
        <w:tc>
          <w:tcPr>
            <w:tcW w:w="2509" w:type="dxa"/>
            <w:tcBorders>
              <w:top w:val="double" w:sz="4" w:space="0" w:color="auto"/>
              <w:bottom w:val="double" w:sz="4" w:space="0" w:color="auto"/>
            </w:tcBorders>
            <w:shd w:val="clear" w:color="auto" w:fill="auto"/>
          </w:tcPr>
          <w:p w:rsidR="000F6B01" w:rsidRPr="00BB6938" w:rsidRDefault="00424BB0" w:rsidP="00F3505F">
            <w:pPr>
              <w:pStyle w:val="TableContents"/>
              <w:snapToGrid w:val="0"/>
              <w:rPr>
                <w:rFonts w:ascii="Calibri" w:hAnsi="Calibri" w:cs="Arial"/>
                <w:b/>
                <w:bCs/>
                <w:color w:val="000000"/>
                <w:sz w:val="20"/>
                <w:szCs w:val="20"/>
              </w:rPr>
            </w:pPr>
            <w:r w:rsidRPr="00424BB0">
              <w:rPr>
                <w:b/>
                <w:color w:val="000000"/>
                <w:sz w:val="20"/>
                <w:szCs w:val="20"/>
                <w:lang w:val="sv"/>
              </w:rPr>
              <w:t>12,4. rörlighet i jord.</w:t>
            </w:r>
          </w:p>
        </w:tc>
        <w:tc>
          <w:tcPr>
            <w:tcW w:w="6830" w:type="dxa"/>
            <w:gridSpan w:val="4"/>
            <w:tcBorders>
              <w:top w:val="double" w:sz="4" w:space="0" w:color="auto"/>
              <w:bottom w:val="double" w:sz="4" w:space="0" w:color="auto"/>
            </w:tcBorders>
            <w:shd w:val="clear" w:color="auto" w:fill="auto"/>
          </w:tcPr>
          <w:p w:rsidR="000F6B01" w:rsidRPr="00BB6938" w:rsidRDefault="000F6B01" w:rsidP="00F3505F">
            <w:pPr>
              <w:pStyle w:val="TableContents"/>
              <w:snapToGrid w:val="0"/>
              <w:rPr>
                <w:rFonts w:ascii="Calibri" w:hAnsi="Calibri"/>
                <w:color w:val="000000"/>
                <w:sz w:val="20"/>
                <w:szCs w:val="20"/>
              </w:rPr>
            </w:pPr>
          </w:p>
        </w:tc>
      </w:tr>
      <w:tr w:rsidR="00424BB0" w:rsidRPr="00BB6938" w:rsidTr="001B0BF7">
        <w:tc>
          <w:tcPr>
            <w:tcW w:w="9339" w:type="dxa"/>
            <w:gridSpan w:val="5"/>
            <w:tcBorders>
              <w:top w:val="double" w:sz="4" w:space="0" w:color="auto"/>
              <w:left w:val="double" w:sz="4" w:space="0" w:color="auto"/>
              <w:bottom w:val="double" w:sz="4" w:space="0" w:color="auto"/>
              <w:right w:val="double" w:sz="4" w:space="0" w:color="auto"/>
            </w:tcBorders>
            <w:shd w:val="clear" w:color="auto" w:fill="auto"/>
          </w:tcPr>
          <w:p w:rsidR="00424BB0" w:rsidRPr="00BB6938" w:rsidRDefault="00424BB0" w:rsidP="00F3505F">
            <w:pPr>
              <w:pStyle w:val="TableContents"/>
              <w:snapToGrid w:val="0"/>
              <w:rPr>
                <w:rFonts w:ascii="Calibri" w:hAnsi="Calibri"/>
                <w:color w:val="000000"/>
                <w:sz w:val="20"/>
                <w:szCs w:val="20"/>
              </w:rPr>
            </w:pPr>
            <w:r w:rsidRPr="00424BB0">
              <w:rPr>
                <w:color w:val="000000"/>
                <w:sz w:val="20"/>
                <w:szCs w:val="20"/>
                <w:lang w:val="sv"/>
              </w:rPr>
              <w:t>Information inte tillgänglig.</w:t>
            </w:r>
          </w:p>
        </w:tc>
      </w:tr>
      <w:tr w:rsidR="000F6B01" w:rsidRPr="00BB6938" w:rsidTr="00424BB0">
        <w:tc>
          <w:tcPr>
            <w:tcW w:w="9339" w:type="dxa"/>
            <w:gridSpan w:val="5"/>
            <w:tcBorders>
              <w:top w:val="double" w:sz="4" w:space="0" w:color="auto"/>
              <w:bottom w:val="double" w:sz="4" w:space="0" w:color="auto"/>
            </w:tcBorders>
            <w:shd w:val="clear" w:color="auto" w:fill="auto"/>
          </w:tcPr>
          <w:p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b/>
                <w:color w:val="000000"/>
                <w:sz w:val="20"/>
                <w:szCs w:val="20"/>
                <w:lang w:val="sv"/>
              </w:rPr>
              <w:t>12,5. resultat av PBT-och vPvB-bedömning.</w:t>
            </w:r>
          </w:p>
        </w:tc>
      </w:tr>
      <w:tr w:rsidR="000F6B01" w:rsidRPr="00BB6938" w:rsidTr="00424BB0">
        <w:tc>
          <w:tcPr>
            <w:tcW w:w="2509" w:type="dxa"/>
            <w:tcBorders>
              <w:top w:val="double" w:sz="4" w:space="0" w:color="auto"/>
              <w:left w:val="double" w:sz="4" w:space="0" w:color="auto"/>
              <w:bottom w:val="double" w:sz="4" w:space="0" w:color="auto"/>
              <w:right w:val="double" w:sz="4" w:space="0" w:color="auto"/>
            </w:tcBorders>
            <w:shd w:val="clear" w:color="auto" w:fill="auto"/>
          </w:tcPr>
          <w:p w:rsidR="000F6B01" w:rsidRPr="00BB6938" w:rsidRDefault="000F6B01" w:rsidP="00F3505F">
            <w:pPr>
              <w:pStyle w:val="TableContents"/>
              <w:autoSpaceDE w:val="0"/>
              <w:snapToGrid w:val="0"/>
              <w:ind w:left="87"/>
              <w:jc w:val="both"/>
              <w:rPr>
                <w:rFonts w:ascii="Calibri" w:eastAsia="EUAlbertina" w:hAnsi="Calibri" w:cs="EUAlbertina"/>
                <w:b/>
                <w:color w:val="000000"/>
                <w:sz w:val="20"/>
                <w:szCs w:val="20"/>
              </w:rPr>
            </w:pPr>
            <w:r w:rsidRPr="00BB6938">
              <w:rPr>
                <w:b/>
                <w:color w:val="000000"/>
                <w:sz w:val="20"/>
                <w:szCs w:val="20"/>
                <w:lang w:val="sv"/>
              </w:rPr>
              <w:t xml:space="preserve">PBT un </w:t>
            </w:r>
            <w:r w:rsidRPr="00BB6938">
              <w:rPr>
                <w:b/>
                <w:sz w:val="20"/>
                <w:szCs w:val="20"/>
                <w:lang w:val="sv"/>
              </w:rPr>
              <w:t>vPvB</w:t>
            </w:r>
          </w:p>
        </w:tc>
        <w:tc>
          <w:tcPr>
            <w:tcW w:w="6830" w:type="dxa"/>
            <w:gridSpan w:val="4"/>
            <w:tcBorders>
              <w:top w:val="double" w:sz="4" w:space="0" w:color="auto"/>
              <w:left w:val="double" w:sz="4" w:space="0" w:color="auto"/>
              <w:bottom w:val="double" w:sz="4" w:space="0" w:color="auto"/>
              <w:right w:val="double" w:sz="4" w:space="0" w:color="auto"/>
            </w:tcBorders>
            <w:shd w:val="clear" w:color="auto" w:fill="auto"/>
          </w:tcPr>
          <w:p w:rsidR="000F6B01" w:rsidRPr="00791608" w:rsidRDefault="00791608" w:rsidP="00791608">
            <w:pPr>
              <w:pStyle w:val="TableContents"/>
              <w:snapToGrid w:val="0"/>
              <w:rPr>
                <w:rFonts w:ascii="Calibri" w:eastAsia="EUAlbertina" w:hAnsi="Calibri" w:cs="EUAlbertina"/>
                <w:bCs/>
                <w:color w:val="000000"/>
                <w:sz w:val="20"/>
                <w:szCs w:val="20"/>
                <w:lang w:val="it-IT"/>
              </w:rPr>
            </w:pPr>
            <w:r w:rsidRPr="00791608">
              <w:rPr>
                <w:color w:val="000000"/>
                <w:sz w:val="20"/>
                <w:szCs w:val="20"/>
                <w:lang w:val="sv"/>
              </w:rPr>
              <w:t>På grundval av tillgängliga data innehåller produkten inte något PBT-eller vPvB-värde som är större än 0,1%.</w:t>
            </w:r>
          </w:p>
        </w:tc>
      </w:tr>
      <w:tr w:rsidR="000F6B01" w:rsidRPr="00BB6938" w:rsidTr="00424BB0">
        <w:tc>
          <w:tcPr>
            <w:tcW w:w="9339" w:type="dxa"/>
            <w:gridSpan w:val="5"/>
            <w:tcBorders>
              <w:top w:val="double" w:sz="4" w:space="0" w:color="auto"/>
              <w:bottom w:val="double" w:sz="4" w:space="0" w:color="auto"/>
            </w:tcBorders>
            <w:shd w:val="clear" w:color="auto" w:fill="auto"/>
          </w:tcPr>
          <w:p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b/>
                <w:color w:val="000000"/>
                <w:sz w:val="20"/>
                <w:szCs w:val="20"/>
                <w:lang w:val="sv"/>
              </w:rPr>
              <w:t>12,6. andra skadliga effekter.</w:t>
            </w:r>
          </w:p>
        </w:tc>
      </w:tr>
      <w:tr w:rsidR="00791608" w:rsidRPr="00BB6938" w:rsidTr="001B0BF7">
        <w:trPr>
          <w:trHeight w:val="25"/>
        </w:trPr>
        <w:tc>
          <w:tcPr>
            <w:tcW w:w="9339" w:type="dxa"/>
            <w:gridSpan w:val="5"/>
            <w:tcBorders>
              <w:top w:val="double" w:sz="4" w:space="0" w:color="auto"/>
              <w:left w:val="double" w:sz="4" w:space="0" w:color="auto"/>
              <w:bottom w:val="double" w:sz="4" w:space="0" w:color="auto"/>
              <w:right w:val="double" w:sz="4" w:space="0" w:color="auto"/>
            </w:tcBorders>
            <w:shd w:val="clear" w:color="auto" w:fill="auto"/>
          </w:tcPr>
          <w:p w:rsidR="00791608" w:rsidRPr="00791608" w:rsidRDefault="00791608" w:rsidP="00421736">
            <w:pPr>
              <w:pStyle w:val="TableContents"/>
              <w:autoSpaceDE w:val="0"/>
              <w:snapToGrid w:val="0"/>
              <w:rPr>
                <w:rFonts w:ascii="Calibri" w:eastAsia="ArialMT" w:hAnsi="Calibri" w:cs="ArialMT"/>
                <w:color w:val="000000"/>
                <w:sz w:val="20"/>
                <w:szCs w:val="20"/>
              </w:rPr>
            </w:pPr>
            <w:r w:rsidRPr="00791608">
              <w:rPr>
                <w:color w:val="000000"/>
                <w:sz w:val="20"/>
                <w:szCs w:val="20"/>
                <w:lang w:val="sv"/>
              </w:rPr>
              <w:t>Information inte tillgänglig.</w:t>
            </w:r>
          </w:p>
        </w:tc>
      </w:tr>
      <w:tr w:rsidR="000F6B01" w:rsidRPr="00BB6938" w:rsidTr="00424BB0">
        <w:trPr>
          <w:trHeight w:val="25"/>
        </w:trPr>
        <w:tc>
          <w:tcPr>
            <w:tcW w:w="2509" w:type="dxa"/>
            <w:tcBorders>
              <w:top w:val="double" w:sz="4" w:space="0" w:color="auto"/>
            </w:tcBorders>
            <w:shd w:val="clear" w:color="auto" w:fill="auto"/>
          </w:tcPr>
          <w:p w:rsidR="000F6B01" w:rsidRPr="00BB6938" w:rsidRDefault="000F6B01" w:rsidP="00F3505F">
            <w:pPr>
              <w:pStyle w:val="TableContents"/>
              <w:snapToGrid w:val="0"/>
              <w:rPr>
                <w:rFonts w:ascii="Calibri" w:eastAsia="Arial-BoldMT" w:hAnsi="Calibri" w:cs="Arial-BoldMT"/>
                <w:b/>
                <w:bCs/>
                <w:color w:val="000000"/>
                <w:sz w:val="20"/>
                <w:szCs w:val="20"/>
              </w:rPr>
            </w:pPr>
          </w:p>
        </w:tc>
        <w:tc>
          <w:tcPr>
            <w:tcW w:w="6830" w:type="dxa"/>
            <w:gridSpan w:val="4"/>
            <w:tcBorders>
              <w:top w:val="double" w:sz="4" w:space="0" w:color="auto"/>
            </w:tcBorders>
            <w:shd w:val="clear" w:color="auto" w:fill="auto"/>
          </w:tcPr>
          <w:p w:rsidR="000F6B01" w:rsidRPr="00BB6938" w:rsidRDefault="000F6B01" w:rsidP="00F3505F">
            <w:pPr>
              <w:pStyle w:val="TableContents"/>
              <w:autoSpaceDE w:val="0"/>
              <w:snapToGrid w:val="0"/>
              <w:rPr>
                <w:rFonts w:ascii="Calibri" w:eastAsia="ArialMT" w:hAnsi="Calibri" w:cs="ArialMT"/>
                <w:color w:val="000000"/>
                <w:sz w:val="20"/>
                <w:szCs w:val="20"/>
              </w:rPr>
            </w:pPr>
          </w:p>
        </w:tc>
      </w:tr>
    </w:tbl>
    <w:p w:rsidR="003B3CCB" w:rsidRPr="00BB6938"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eastAsia="EUAlbertina" w:hAnsi="Calibri" w:cs="EUAlbertina"/>
          <w:b/>
          <w:bCs/>
          <w:color w:val="FFFFFF"/>
          <w:lang w:eastAsia="en-US" w:bidi="en-US"/>
        </w:rPr>
      </w:pPr>
      <w:r w:rsidRPr="00791608">
        <w:rPr>
          <w:b/>
          <w:color w:val="FFFFFF"/>
          <w:lang w:val="sv"/>
        </w:rPr>
        <w:t>Avsnitt 13. Avfallshantering.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28"/>
      </w:tblGrid>
      <w:tr w:rsidR="003B3CCB" w:rsidRPr="00BB6938" w:rsidTr="00F3505F">
        <w:trPr>
          <w:trHeight w:val="101"/>
        </w:trPr>
        <w:tc>
          <w:tcPr>
            <w:tcW w:w="9337" w:type="dxa"/>
            <w:gridSpan w:val="2"/>
            <w:shd w:val="clear" w:color="auto" w:fill="auto"/>
          </w:tcPr>
          <w:p w:rsidR="003B3CCB" w:rsidRPr="00BB6938" w:rsidRDefault="003B3CCB" w:rsidP="00F3505F">
            <w:pPr>
              <w:snapToGrid w:val="0"/>
              <w:jc w:val="both"/>
              <w:rPr>
                <w:rFonts w:ascii="Calibri" w:eastAsia="ArialMT" w:hAnsi="Calibri" w:cs="ArialMT"/>
                <w:color w:val="000000"/>
                <w:sz w:val="4"/>
                <w:szCs w:val="4"/>
              </w:rPr>
            </w:pPr>
          </w:p>
        </w:tc>
      </w:tr>
      <w:tr w:rsidR="003B3CCB" w:rsidRPr="00BB6938" w:rsidTr="00F3505F">
        <w:tc>
          <w:tcPr>
            <w:tcW w:w="9337" w:type="dxa"/>
            <w:gridSpan w:val="2"/>
            <w:tcBorders>
              <w:bottom w:val="double" w:sz="4" w:space="0" w:color="auto"/>
            </w:tcBorders>
            <w:shd w:val="clear" w:color="auto" w:fill="auto"/>
          </w:tcPr>
          <w:p w:rsidR="003B3CCB" w:rsidRPr="00BB6938" w:rsidRDefault="00791608" w:rsidP="00F3505F">
            <w:pPr>
              <w:snapToGrid w:val="0"/>
              <w:rPr>
                <w:rFonts w:ascii="Calibri" w:eastAsia="EUAlbertina" w:hAnsi="Calibri" w:cs="EUAlbertina"/>
                <w:b/>
                <w:bCs/>
                <w:color w:val="000000"/>
                <w:sz w:val="20"/>
                <w:szCs w:val="20"/>
              </w:rPr>
            </w:pPr>
            <w:r w:rsidRPr="00791608">
              <w:rPr>
                <w:b/>
                <w:color w:val="000000"/>
                <w:sz w:val="20"/>
                <w:szCs w:val="20"/>
                <w:lang w:val="sv"/>
              </w:rPr>
              <w:t>13,1. avfallshanteringsmetoder.</w:t>
            </w:r>
          </w:p>
        </w:tc>
      </w:tr>
      <w:tr w:rsidR="003B3CCB" w:rsidRPr="00BB6938" w:rsidTr="00F3505F">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91608" w:rsidP="00F3505F">
            <w:pPr>
              <w:snapToGrid w:val="0"/>
              <w:rPr>
                <w:rFonts w:ascii="Calibri" w:eastAsia="Arial-BoldMT" w:hAnsi="Calibri" w:cs="Arial-BoldMT"/>
                <w:b/>
                <w:bCs/>
                <w:color w:val="000000"/>
                <w:sz w:val="20"/>
                <w:szCs w:val="20"/>
              </w:rPr>
            </w:pPr>
            <w:r>
              <w:rPr>
                <w:b/>
                <w:bCs/>
                <w:color w:val="000000"/>
                <w:sz w:val="20"/>
                <w:szCs w:val="20"/>
                <w:lang w:val="sv"/>
              </w:rPr>
              <w:t>Produkt</w:t>
            </w:r>
          </w:p>
        </w:tc>
        <w:tc>
          <w:tcPr>
            <w:tcW w:w="6828" w:type="dxa"/>
            <w:tcBorders>
              <w:top w:val="double" w:sz="4" w:space="0" w:color="auto"/>
              <w:left w:val="double" w:sz="4" w:space="0" w:color="auto"/>
              <w:bottom w:val="double" w:sz="4" w:space="0" w:color="auto"/>
              <w:right w:val="double" w:sz="4" w:space="0" w:color="auto"/>
            </w:tcBorders>
            <w:shd w:val="clear" w:color="auto" w:fill="auto"/>
          </w:tcPr>
          <w:p w:rsidR="00791608" w:rsidRPr="00791608" w:rsidRDefault="00791608" w:rsidP="00791608">
            <w:pPr>
              <w:suppressAutoHyphens w:val="0"/>
              <w:autoSpaceDE w:val="0"/>
              <w:autoSpaceDN w:val="0"/>
              <w:adjustRightInd w:val="0"/>
              <w:rPr>
                <w:rFonts w:ascii="Calibri" w:hAnsi="Calibri" w:cs="Arial Narrow"/>
                <w:sz w:val="20"/>
                <w:szCs w:val="20"/>
                <w:lang w:val="it-IT" w:eastAsia="en-GB"/>
              </w:rPr>
            </w:pPr>
            <w:r w:rsidRPr="00791608">
              <w:rPr>
                <w:sz w:val="20"/>
                <w:szCs w:val="20"/>
                <w:lang w:val="sv"/>
              </w:rPr>
              <w:t>Återanvändning, om möjligt. Prydliga restprodukter bör betraktas som särskilt icke-farligt avfall.</w:t>
            </w:r>
          </w:p>
          <w:p w:rsidR="003B3CCB" w:rsidRPr="00791608" w:rsidRDefault="00791608" w:rsidP="00F3505F">
            <w:pPr>
              <w:suppressAutoHyphens w:val="0"/>
              <w:autoSpaceDE w:val="0"/>
              <w:autoSpaceDN w:val="0"/>
              <w:adjustRightInd w:val="0"/>
              <w:rPr>
                <w:rFonts w:ascii="Calibri" w:hAnsi="Calibri" w:cs="Arial Narrow"/>
                <w:sz w:val="20"/>
                <w:szCs w:val="20"/>
                <w:lang w:val="it-IT" w:eastAsia="en-GB"/>
              </w:rPr>
            </w:pPr>
            <w:r w:rsidRPr="00791608">
              <w:rPr>
                <w:sz w:val="20"/>
                <w:szCs w:val="20"/>
                <w:lang w:val="sv"/>
              </w:rPr>
              <w:t>Bortskaffande måste ske genom ett godkänt avfallshanteringsföretag, i enlighet med nationella och lokala bestämmelser.</w:t>
            </w:r>
          </w:p>
        </w:tc>
      </w:tr>
      <w:tr w:rsidR="003B3CCB" w:rsidRPr="00BB6938" w:rsidTr="00791608">
        <w:trPr>
          <w:trHeight w:val="506"/>
        </w:trPr>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791608" w:rsidRDefault="00791608" w:rsidP="00F3505F">
            <w:pPr>
              <w:snapToGrid w:val="0"/>
              <w:rPr>
                <w:rFonts w:ascii="Calibri" w:eastAsia="Arial-BoldMT" w:hAnsi="Calibri" w:cs="Arial-BoldMT"/>
                <w:b/>
                <w:bCs/>
                <w:color w:val="000000"/>
                <w:sz w:val="20"/>
                <w:szCs w:val="20"/>
                <w:lang w:val="it-IT"/>
              </w:rPr>
            </w:pPr>
            <w:r w:rsidRPr="00791608">
              <w:rPr>
                <w:b/>
                <w:color w:val="000000"/>
                <w:sz w:val="20"/>
                <w:szCs w:val="20"/>
                <w:lang w:val="sv"/>
              </w:rPr>
              <w:t xml:space="preserve">Förorenade förpackningar </w:t>
            </w:r>
          </w:p>
        </w:tc>
        <w:tc>
          <w:tcPr>
            <w:tcW w:w="6828" w:type="dxa"/>
            <w:tcBorders>
              <w:top w:val="double" w:sz="4" w:space="0" w:color="auto"/>
              <w:left w:val="double" w:sz="4" w:space="0" w:color="auto"/>
              <w:bottom w:val="double" w:sz="4" w:space="0" w:color="auto"/>
              <w:right w:val="double" w:sz="4" w:space="0" w:color="auto"/>
            </w:tcBorders>
            <w:shd w:val="clear" w:color="auto" w:fill="auto"/>
          </w:tcPr>
          <w:p w:rsidR="003B3CCB" w:rsidRPr="00791608" w:rsidRDefault="00791608" w:rsidP="00F3505F">
            <w:pPr>
              <w:suppressAutoHyphens w:val="0"/>
              <w:autoSpaceDE w:val="0"/>
              <w:autoSpaceDN w:val="0"/>
              <w:adjustRightInd w:val="0"/>
              <w:rPr>
                <w:rFonts w:ascii="Calibri" w:hAnsi="Calibri"/>
                <w:color w:val="000000"/>
                <w:sz w:val="20"/>
                <w:szCs w:val="20"/>
                <w:lang w:val="it-IT"/>
              </w:rPr>
            </w:pPr>
            <w:r w:rsidRPr="00791608">
              <w:rPr>
                <w:color w:val="000000"/>
                <w:sz w:val="20"/>
                <w:szCs w:val="20"/>
                <w:lang w:val="sv"/>
              </w:rPr>
              <w:t>Förorenade förpackningar skall återvinnas eller bortskaffas i enlighet med nationella avfallshanterings föreskrifter.</w:t>
            </w:r>
          </w:p>
        </w:tc>
      </w:tr>
    </w:tbl>
    <w:p w:rsidR="00326994" w:rsidRDefault="00326994">
      <w:r>
        <w:rPr>
          <w:lang w:val="sv"/>
        </w:rPr>
        <w:br w:type="page"/>
      </w:r>
    </w:p>
    <w:p w:rsidR="003B3CCB" w:rsidRPr="00BB6938"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791608">
        <w:rPr>
          <w:b/>
          <w:color w:val="FFFFFF"/>
          <w:lang w:val="sv"/>
        </w:rPr>
        <w:lastRenderedPageBreak/>
        <w:t>Avsnitt 14. Transport information.</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3B3CCB" w:rsidRPr="00BB6938" w:rsidTr="00F3505F">
        <w:trPr>
          <w:trHeight w:val="4139"/>
        </w:trPr>
        <w:tc>
          <w:tcPr>
            <w:tcW w:w="9639" w:type="dxa"/>
            <w:shd w:val="clear" w:color="auto" w:fill="auto"/>
          </w:tcPr>
          <w:p w:rsidR="003B3CCB" w:rsidRPr="00AD25A8" w:rsidRDefault="000E4C5B" w:rsidP="00F3505F">
            <w:pPr>
              <w:snapToGrid w:val="0"/>
              <w:jc w:val="both"/>
              <w:rPr>
                <w:rFonts w:ascii="Calibri" w:hAnsi="Calibri"/>
                <w:color w:val="000000"/>
                <w:sz w:val="20"/>
                <w:szCs w:val="20"/>
                <w:lang w:val="it-IT"/>
              </w:rPr>
            </w:pPr>
            <w:r>
              <w:rPr>
                <w:color w:val="000000"/>
                <w:sz w:val="20"/>
                <w:szCs w:val="20"/>
                <w:lang w:val="sv"/>
              </w:rPr>
              <w:t>T</w:t>
            </w:r>
            <w:r w:rsidRPr="000E4C5B">
              <w:rPr>
                <w:color w:val="000000"/>
                <w:sz w:val="20"/>
                <w:szCs w:val="20"/>
                <w:lang w:val="sv"/>
              </w:rPr>
              <w:t xml:space="preserve">produkten är inte farlig enligt gällande bestämmelser i koden för internationell transport av farligt gods på väg (ADR) och på järnväg (RID), i internationella sjötransport koden (IMDG) och i internationella luftfarts </w:t>
            </w:r>
            <w:r w:rsidR="00AD25A8">
              <w:rPr>
                <w:color w:val="000000"/>
                <w:sz w:val="20"/>
                <w:szCs w:val="20"/>
                <w:lang w:val="sv"/>
              </w:rPr>
              <w:t>(IATA-bestämmelser).</w:t>
            </w:r>
          </w:p>
        </w:tc>
      </w:tr>
    </w:tbl>
    <w:p w:rsidR="003B3CCB" w:rsidRPr="00BB6938" w:rsidRDefault="003B3CCB"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BB6938">
        <w:rPr>
          <w:b/>
          <w:color w:val="FFFFFF"/>
          <w:lang w:val="sv"/>
        </w:rPr>
        <w:t>15. gällande föreskrifter</w:t>
      </w:r>
    </w:p>
    <w:tbl>
      <w:tblPr>
        <w:tblW w:w="9374" w:type="dxa"/>
        <w:tblInd w:w="55" w:type="dxa"/>
        <w:tblLayout w:type="fixed"/>
        <w:tblCellMar>
          <w:top w:w="55" w:type="dxa"/>
          <w:left w:w="55" w:type="dxa"/>
          <w:bottom w:w="55" w:type="dxa"/>
          <w:right w:w="55" w:type="dxa"/>
        </w:tblCellMar>
        <w:tblLook w:val="0000" w:firstRow="0" w:lastRow="0" w:firstColumn="0" w:lastColumn="0" w:noHBand="0" w:noVBand="0"/>
      </w:tblPr>
      <w:tblGrid>
        <w:gridCol w:w="9374"/>
      </w:tblGrid>
      <w:tr w:rsidR="003B3CCB" w:rsidRPr="00BB6938" w:rsidTr="000E4C5B">
        <w:tc>
          <w:tcPr>
            <w:tcW w:w="9374" w:type="dxa"/>
            <w:tcBorders>
              <w:top w:val="double" w:sz="4" w:space="0" w:color="auto"/>
            </w:tcBorders>
            <w:shd w:val="clear" w:color="auto" w:fill="auto"/>
          </w:tcPr>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E4C5B" w:rsidRPr="000E4C5B" w:rsidTr="001B0BF7">
              <w:tc>
                <w:tcPr>
                  <w:tcW w:w="10773" w:type="dxa"/>
                  <w:shd w:val="clear" w:color="auto" w:fill="FFFFFF"/>
                </w:tcPr>
                <w:p w:rsidR="000E4C5B" w:rsidRPr="000E4C5B" w:rsidRDefault="000E4C5B" w:rsidP="000E4C5B">
                  <w:pPr>
                    <w:autoSpaceDE w:val="0"/>
                    <w:snapToGrid w:val="0"/>
                    <w:jc w:val="both"/>
                    <w:rPr>
                      <w:rFonts w:ascii="Calibri" w:hAnsi="Calibri"/>
                      <w:color w:val="000000"/>
                      <w:sz w:val="20"/>
                      <w:szCs w:val="20"/>
                      <w:lang w:val="it-IT" w:eastAsia="en-US" w:bidi="en-US"/>
                    </w:rPr>
                  </w:pPr>
                  <w:r w:rsidRPr="000E4C5B">
                    <w:rPr>
                      <w:b/>
                      <w:color w:val="000000"/>
                      <w:sz w:val="20"/>
                      <w:szCs w:val="20"/>
                      <w:lang w:val="sv"/>
                    </w:rPr>
                    <w:t>15,1. säkerhets-, hälso-och miljöbestämmelser/lagstiftning som är specifik för ämnet eller blandningen.</w:t>
                  </w:r>
                </w:p>
              </w:tc>
            </w:tr>
          </w:tbl>
          <w:p w:rsidR="000E4C5B" w:rsidRPr="000E4C5B" w:rsidRDefault="000E4C5B" w:rsidP="000E4C5B">
            <w:pPr>
              <w:autoSpaceDE w:val="0"/>
              <w:snapToGrid w:val="0"/>
              <w:jc w:val="both"/>
              <w:rPr>
                <w:rFonts w:ascii="Calibri" w:hAnsi="Calibri"/>
                <w:color w:val="000000"/>
                <w:sz w:val="20"/>
                <w:szCs w:val="20"/>
                <w:lang w:val="it-IT" w:eastAsia="en-US" w:bidi="en-US"/>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701"/>
            </w:tblGrid>
            <w:tr w:rsidR="000E4C5B" w:rsidRPr="00725913" w:rsidTr="001B0BF7">
              <w:tc>
                <w:tcPr>
                  <w:tcW w:w="2835" w:type="dxa"/>
                  <w:shd w:val="clear" w:color="auto" w:fill="FFFFFF"/>
                </w:tcPr>
                <w:p w:rsidR="000E4C5B" w:rsidRDefault="000E4C5B" w:rsidP="000E4C5B">
                  <w:pPr>
                    <w:autoSpaceDE w:val="0"/>
                    <w:snapToGrid w:val="0"/>
                    <w:jc w:val="both"/>
                    <w:rPr>
                      <w:rFonts w:ascii="Calibri" w:hAnsi="Calibri"/>
                      <w:b/>
                      <w:color w:val="000000"/>
                      <w:sz w:val="20"/>
                      <w:szCs w:val="20"/>
                      <w:lang w:val="it-IT" w:eastAsia="en-US" w:bidi="en-US"/>
                    </w:rPr>
                  </w:pPr>
                  <w:r w:rsidRPr="00725913">
                    <w:rPr>
                      <w:b/>
                      <w:color w:val="000000"/>
                      <w:sz w:val="20"/>
                      <w:szCs w:val="20"/>
                      <w:lang w:val="sv"/>
                    </w:rPr>
                    <w:t>Seveso-kategorin.</w:t>
                  </w:r>
                </w:p>
                <w:p w:rsidR="00AD25A8" w:rsidRPr="00725913" w:rsidRDefault="00AD25A8" w:rsidP="000E4C5B">
                  <w:pPr>
                    <w:autoSpaceDE w:val="0"/>
                    <w:snapToGrid w:val="0"/>
                    <w:jc w:val="both"/>
                    <w:rPr>
                      <w:rFonts w:ascii="Calibri" w:hAnsi="Calibri"/>
                      <w:b/>
                      <w:color w:val="000000"/>
                      <w:sz w:val="20"/>
                      <w:szCs w:val="20"/>
                      <w:lang w:val="it-IT" w:eastAsia="en-US" w:bidi="en-US"/>
                    </w:rPr>
                  </w:pPr>
                  <w:r w:rsidRPr="00725913">
                    <w:rPr>
                      <w:color w:val="000000"/>
                      <w:sz w:val="20"/>
                      <w:szCs w:val="20"/>
                      <w:lang w:val="sv"/>
                    </w:rPr>
                    <w:t>Ingen.</w:t>
                  </w:r>
                </w:p>
              </w:tc>
              <w:tc>
                <w:tcPr>
                  <w:tcW w:w="1701" w:type="dxa"/>
                  <w:shd w:val="clear" w:color="auto" w:fill="FFFFFF"/>
                </w:tcPr>
                <w:p w:rsidR="000E4C5B" w:rsidRPr="00725913" w:rsidRDefault="000E4C5B" w:rsidP="000E4C5B">
                  <w:pPr>
                    <w:autoSpaceDE w:val="0"/>
                    <w:snapToGrid w:val="0"/>
                    <w:jc w:val="both"/>
                    <w:rPr>
                      <w:rFonts w:ascii="Calibri" w:hAnsi="Calibri"/>
                      <w:color w:val="000000"/>
                      <w:sz w:val="20"/>
                      <w:szCs w:val="20"/>
                      <w:lang w:val="it-IT" w:eastAsia="en-US" w:bidi="en-US"/>
                    </w:rPr>
                  </w:pPr>
                </w:p>
              </w:tc>
            </w:tr>
          </w:tbl>
          <w:p w:rsidR="000E4C5B" w:rsidRPr="00AD25A8" w:rsidRDefault="000E4C5B" w:rsidP="000E4C5B">
            <w:pPr>
              <w:autoSpaceDE w:val="0"/>
              <w:snapToGrid w:val="0"/>
              <w:jc w:val="both"/>
              <w:rPr>
                <w:rFonts w:ascii="Calibri" w:hAnsi="Calibri"/>
                <w:b/>
                <w:color w:val="000000"/>
                <w:sz w:val="20"/>
                <w:szCs w:val="20"/>
                <w:lang w:val="it-IT" w:eastAsia="en-US" w:bidi="en-US"/>
              </w:rPr>
            </w:pPr>
            <w:r w:rsidRPr="00AD25A8">
              <w:rPr>
                <w:b/>
                <w:color w:val="000000"/>
                <w:sz w:val="20"/>
                <w:szCs w:val="20"/>
                <w:lang w:val="sv"/>
              </w:rPr>
              <w:t xml:space="preserve">Begränsningar avseende produkten eller inneslutna ämnen i enlighet med bilaga XVII till </w:t>
            </w:r>
            <w:r w:rsidR="00AD25A8" w:rsidRPr="00AD25A8">
              <w:rPr>
                <w:b/>
                <w:color w:val="000000"/>
                <w:sz w:val="20"/>
                <w:szCs w:val="20"/>
                <w:lang w:val="sv"/>
              </w:rPr>
              <w:t>EG-förordning 1907/2006.</w:t>
            </w:r>
          </w:p>
          <w:p w:rsidR="00AD25A8" w:rsidRDefault="00AD25A8" w:rsidP="00AD25A8">
            <w:pPr>
              <w:autoSpaceDE w:val="0"/>
              <w:snapToGrid w:val="0"/>
              <w:jc w:val="both"/>
              <w:rPr>
                <w:rFonts w:ascii="Calibri" w:hAnsi="Calibri"/>
                <w:b/>
                <w:color w:val="000000"/>
                <w:sz w:val="20"/>
                <w:szCs w:val="20"/>
                <w:lang w:val="it-IT" w:eastAsia="en-US" w:bidi="en-US"/>
              </w:rPr>
            </w:pPr>
            <w:r w:rsidRPr="00AD25A8">
              <w:rPr>
                <w:b/>
                <w:color w:val="000000"/>
                <w:sz w:val="20"/>
                <w:szCs w:val="20"/>
                <w:lang w:val="sv"/>
              </w:rPr>
              <w:t>Produkt.</w:t>
            </w:r>
          </w:p>
          <w:p w:rsidR="000E4C5B" w:rsidRPr="00725913" w:rsidRDefault="00AD25A8" w:rsidP="000E4C5B">
            <w:pPr>
              <w:autoSpaceDE w:val="0"/>
              <w:snapToGrid w:val="0"/>
              <w:jc w:val="both"/>
              <w:rPr>
                <w:rFonts w:ascii="Calibri" w:hAnsi="Calibri"/>
                <w:color w:val="000000"/>
                <w:sz w:val="20"/>
                <w:szCs w:val="20"/>
                <w:lang w:val="it-IT" w:eastAsia="en-US" w:bidi="en-US"/>
              </w:rPr>
            </w:pPr>
            <w:r w:rsidRPr="00AD25A8">
              <w:rPr>
                <w:color w:val="000000"/>
                <w:sz w:val="20"/>
                <w:szCs w:val="20"/>
                <w:lang w:val="sv"/>
              </w:rPr>
              <w:t>Punkt.</w:t>
            </w:r>
            <w:r w:rsidRPr="00AD25A8">
              <w:rPr>
                <w:color w:val="000000"/>
                <w:sz w:val="20"/>
                <w:szCs w:val="20"/>
                <w:lang w:val="sv"/>
              </w:rPr>
              <w:tab/>
              <w:t>3</w:t>
            </w:r>
          </w:p>
          <w:p w:rsidR="000E4C5B" w:rsidRPr="00AD25A8" w:rsidRDefault="000E4C5B" w:rsidP="000E4C5B">
            <w:pPr>
              <w:autoSpaceDE w:val="0"/>
              <w:snapToGrid w:val="0"/>
              <w:jc w:val="both"/>
              <w:rPr>
                <w:rFonts w:ascii="Calibri" w:hAnsi="Calibri"/>
                <w:b/>
                <w:color w:val="000000"/>
                <w:sz w:val="20"/>
                <w:szCs w:val="20"/>
                <w:lang w:val="it-IT" w:eastAsia="en-US" w:bidi="en-US"/>
              </w:rPr>
            </w:pPr>
            <w:r w:rsidRPr="00725913">
              <w:rPr>
                <w:b/>
                <w:color w:val="000000"/>
                <w:sz w:val="20"/>
                <w:szCs w:val="20"/>
                <w:lang w:val="sv"/>
              </w:rPr>
              <w:t xml:space="preserve">Ämnen i </w:t>
            </w:r>
            <w:r w:rsidR="00AD25A8">
              <w:rPr>
                <w:b/>
                <w:color w:val="000000"/>
                <w:sz w:val="20"/>
                <w:szCs w:val="20"/>
                <w:lang w:val="sv"/>
              </w:rPr>
              <w:t>Kandidatförteckningen (art. 59 Reach).</w:t>
            </w:r>
          </w:p>
          <w:p w:rsidR="000E4C5B" w:rsidRPr="00725913" w:rsidRDefault="00AD25A8" w:rsidP="000E4C5B">
            <w:pPr>
              <w:autoSpaceDE w:val="0"/>
              <w:snapToGrid w:val="0"/>
              <w:jc w:val="both"/>
              <w:rPr>
                <w:rFonts w:ascii="Calibri" w:hAnsi="Calibri"/>
                <w:color w:val="000000"/>
                <w:sz w:val="20"/>
                <w:szCs w:val="20"/>
                <w:lang w:val="it-IT" w:eastAsia="en-US" w:bidi="en-US"/>
              </w:rPr>
            </w:pPr>
            <w:r>
              <w:rPr>
                <w:color w:val="000000"/>
                <w:sz w:val="20"/>
                <w:szCs w:val="20"/>
                <w:lang w:val="sv"/>
              </w:rPr>
              <w:t>Ingen.</w:t>
            </w:r>
          </w:p>
          <w:p w:rsidR="000E4C5B" w:rsidRPr="00AD25A8" w:rsidRDefault="000E4C5B" w:rsidP="000E4C5B">
            <w:pPr>
              <w:autoSpaceDE w:val="0"/>
              <w:snapToGrid w:val="0"/>
              <w:jc w:val="both"/>
              <w:rPr>
                <w:rFonts w:ascii="Calibri" w:hAnsi="Calibri"/>
                <w:b/>
                <w:color w:val="000000"/>
                <w:sz w:val="20"/>
                <w:szCs w:val="20"/>
                <w:lang w:val="it-IT" w:eastAsia="en-US" w:bidi="en-US"/>
              </w:rPr>
            </w:pPr>
            <w:r w:rsidRPr="00725913">
              <w:rPr>
                <w:b/>
                <w:color w:val="000000"/>
                <w:sz w:val="20"/>
                <w:szCs w:val="20"/>
                <w:lang w:val="sv"/>
              </w:rPr>
              <w:t>Ämnen som omfattas av en</w:t>
            </w:r>
            <w:r w:rsidR="00AD25A8">
              <w:rPr>
                <w:b/>
                <w:color w:val="000000"/>
                <w:sz w:val="20"/>
                <w:szCs w:val="20"/>
                <w:lang w:val="sv"/>
              </w:rPr>
              <w:t>uthorisarion (bilaga XIV Reach).</w:t>
            </w:r>
          </w:p>
          <w:p w:rsidR="000E4C5B" w:rsidRPr="00725913" w:rsidRDefault="00AD25A8" w:rsidP="000E4C5B">
            <w:pPr>
              <w:autoSpaceDE w:val="0"/>
              <w:snapToGrid w:val="0"/>
              <w:jc w:val="both"/>
              <w:rPr>
                <w:rFonts w:ascii="Calibri" w:hAnsi="Calibri"/>
                <w:color w:val="000000"/>
                <w:sz w:val="20"/>
                <w:szCs w:val="20"/>
                <w:lang w:val="it-IT" w:eastAsia="en-US" w:bidi="en-US"/>
              </w:rPr>
            </w:pPr>
            <w:r>
              <w:rPr>
                <w:color w:val="000000"/>
                <w:sz w:val="20"/>
                <w:szCs w:val="20"/>
                <w:lang w:val="sv"/>
              </w:rPr>
              <w:t>Ingen.</w:t>
            </w:r>
          </w:p>
          <w:p w:rsidR="000E4C5B" w:rsidRPr="00AD25A8" w:rsidRDefault="000E4C5B" w:rsidP="000E4C5B">
            <w:pPr>
              <w:autoSpaceDE w:val="0"/>
              <w:snapToGrid w:val="0"/>
              <w:jc w:val="both"/>
              <w:rPr>
                <w:rFonts w:ascii="Calibri" w:hAnsi="Calibri"/>
                <w:b/>
                <w:color w:val="000000"/>
                <w:sz w:val="20"/>
                <w:szCs w:val="20"/>
                <w:lang w:val="it-IT" w:eastAsia="en-US" w:bidi="en-US"/>
              </w:rPr>
            </w:pPr>
            <w:r w:rsidRPr="00725913">
              <w:rPr>
                <w:b/>
                <w:color w:val="000000"/>
                <w:sz w:val="20"/>
                <w:szCs w:val="20"/>
                <w:lang w:val="sv"/>
              </w:rPr>
              <w:t>Ämnen som är föremål för exportrapportering i enlighet med (EG) REG. 64</w:t>
            </w:r>
            <w:r w:rsidR="00AD25A8">
              <w:rPr>
                <w:b/>
                <w:color w:val="000000"/>
                <w:sz w:val="20"/>
                <w:szCs w:val="20"/>
                <w:lang w:val="sv"/>
              </w:rPr>
              <w:t>9/2012:</w:t>
            </w:r>
          </w:p>
          <w:p w:rsidR="000E4C5B" w:rsidRPr="00725913" w:rsidRDefault="00AD25A8" w:rsidP="000E4C5B">
            <w:pPr>
              <w:autoSpaceDE w:val="0"/>
              <w:snapToGrid w:val="0"/>
              <w:jc w:val="both"/>
              <w:rPr>
                <w:rFonts w:ascii="Calibri" w:hAnsi="Calibri"/>
                <w:color w:val="000000"/>
                <w:sz w:val="20"/>
                <w:szCs w:val="20"/>
                <w:lang w:val="it-IT" w:eastAsia="en-US" w:bidi="en-US"/>
              </w:rPr>
            </w:pPr>
            <w:r>
              <w:rPr>
                <w:color w:val="000000"/>
                <w:sz w:val="20"/>
                <w:szCs w:val="20"/>
                <w:lang w:val="sv"/>
              </w:rPr>
              <w:t>Ingen.</w:t>
            </w:r>
          </w:p>
          <w:p w:rsidR="000E4C5B" w:rsidRPr="00AD25A8" w:rsidRDefault="000E4C5B" w:rsidP="000E4C5B">
            <w:pPr>
              <w:autoSpaceDE w:val="0"/>
              <w:snapToGrid w:val="0"/>
              <w:jc w:val="both"/>
              <w:rPr>
                <w:rFonts w:ascii="Calibri" w:hAnsi="Calibri"/>
                <w:b/>
                <w:color w:val="000000"/>
                <w:sz w:val="20"/>
                <w:szCs w:val="20"/>
                <w:lang w:val="it-IT" w:eastAsia="en-US" w:bidi="en-US"/>
              </w:rPr>
            </w:pPr>
            <w:r w:rsidRPr="00725913">
              <w:rPr>
                <w:b/>
                <w:color w:val="000000"/>
                <w:sz w:val="20"/>
                <w:szCs w:val="20"/>
                <w:lang w:val="sv"/>
              </w:rPr>
              <w:t>Ämnen subje</w:t>
            </w:r>
            <w:r w:rsidR="00AD25A8">
              <w:rPr>
                <w:b/>
                <w:color w:val="000000"/>
                <w:sz w:val="20"/>
                <w:szCs w:val="20"/>
                <w:lang w:val="sv"/>
              </w:rPr>
              <w:t>CT till Rotterdam-konventionen:</w:t>
            </w:r>
          </w:p>
          <w:p w:rsidR="000E4C5B" w:rsidRPr="00725913" w:rsidRDefault="00AD25A8" w:rsidP="000E4C5B">
            <w:pPr>
              <w:autoSpaceDE w:val="0"/>
              <w:snapToGrid w:val="0"/>
              <w:jc w:val="both"/>
              <w:rPr>
                <w:rFonts w:ascii="Calibri" w:hAnsi="Calibri"/>
                <w:color w:val="000000"/>
                <w:sz w:val="20"/>
                <w:szCs w:val="20"/>
                <w:lang w:val="it-IT" w:eastAsia="en-US" w:bidi="en-US"/>
              </w:rPr>
            </w:pPr>
            <w:r>
              <w:rPr>
                <w:color w:val="000000"/>
                <w:sz w:val="20"/>
                <w:szCs w:val="20"/>
                <w:lang w:val="sv"/>
              </w:rPr>
              <w:t>Ingen.</w:t>
            </w:r>
          </w:p>
          <w:p w:rsidR="000E4C5B" w:rsidRPr="00AD25A8" w:rsidRDefault="000E4C5B" w:rsidP="000E4C5B">
            <w:pPr>
              <w:autoSpaceDE w:val="0"/>
              <w:snapToGrid w:val="0"/>
              <w:jc w:val="both"/>
              <w:rPr>
                <w:rFonts w:ascii="Calibri" w:hAnsi="Calibri"/>
                <w:b/>
                <w:color w:val="000000"/>
                <w:sz w:val="20"/>
                <w:szCs w:val="20"/>
                <w:lang w:val="it-IT" w:eastAsia="en-US" w:bidi="en-US"/>
              </w:rPr>
            </w:pPr>
            <w:r w:rsidRPr="00725913">
              <w:rPr>
                <w:b/>
                <w:color w:val="000000"/>
                <w:sz w:val="20"/>
                <w:szCs w:val="20"/>
                <w:lang w:val="sv"/>
              </w:rPr>
              <w:t>Ämnen subje</w:t>
            </w:r>
            <w:r w:rsidR="00AD25A8">
              <w:rPr>
                <w:b/>
                <w:color w:val="000000"/>
                <w:sz w:val="20"/>
                <w:szCs w:val="20"/>
                <w:lang w:val="sv"/>
              </w:rPr>
              <w:t>CT till Stockholmskonventionen:</w:t>
            </w:r>
          </w:p>
          <w:p w:rsidR="000E4C5B" w:rsidRPr="00725913" w:rsidRDefault="00AD25A8" w:rsidP="000E4C5B">
            <w:pPr>
              <w:autoSpaceDE w:val="0"/>
              <w:snapToGrid w:val="0"/>
              <w:jc w:val="both"/>
              <w:rPr>
                <w:rFonts w:ascii="Calibri" w:hAnsi="Calibri"/>
                <w:color w:val="000000"/>
                <w:sz w:val="20"/>
                <w:szCs w:val="20"/>
                <w:lang w:val="it-IT" w:eastAsia="en-US" w:bidi="en-US"/>
              </w:rPr>
            </w:pPr>
            <w:r>
              <w:rPr>
                <w:color w:val="000000"/>
                <w:sz w:val="20"/>
                <w:szCs w:val="20"/>
                <w:lang w:val="sv"/>
              </w:rPr>
              <w:t>Ingen.</w:t>
            </w:r>
          </w:p>
          <w:p w:rsidR="000E4C5B" w:rsidRPr="00AD25A8" w:rsidRDefault="00AD25A8" w:rsidP="000E4C5B">
            <w:pPr>
              <w:autoSpaceDE w:val="0"/>
              <w:snapToGrid w:val="0"/>
              <w:jc w:val="both"/>
              <w:rPr>
                <w:rFonts w:ascii="Calibri" w:hAnsi="Calibri"/>
                <w:b/>
                <w:color w:val="000000"/>
                <w:sz w:val="20"/>
                <w:szCs w:val="20"/>
                <w:lang w:val="it-IT" w:eastAsia="en-US" w:bidi="en-US"/>
              </w:rPr>
            </w:pPr>
            <w:r>
              <w:rPr>
                <w:b/>
                <w:color w:val="000000"/>
                <w:sz w:val="20"/>
                <w:szCs w:val="20"/>
                <w:lang w:val="sv"/>
              </w:rPr>
              <w:t>Hälsokontroller.</w:t>
            </w:r>
          </w:p>
          <w:p w:rsidR="000E4C5B" w:rsidRDefault="000E4C5B" w:rsidP="000E4C5B">
            <w:pPr>
              <w:autoSpaceDE w:val="0"/>
              <w:snapToGrid w:val="0"/>
              <w:jc w:val="both"/>
              <w:rPr>
                <w:rFonts w:ascii="Calibri" w:hAnsi="Calibri"/>
                <w:color w:val="000000"/>
                <w:sz w:val="20"/>
                <w:szCs w:val="20"/>
                <w:lang w:val="it-IT" w:eastAsia="en-US" w:bidi="en-US"/>
              </w:rPr>
            </w:pPr>
            <w:r w:rsidRPr="00725913">
              <w:rPr>
                <w:color w:val="000000"/>
                <w:sz w:val="20"/>
                <w:szCs w:val="20"/>
                <w:lang w:val="sv"/>
              </w:rPr>
              <w:t>Information inte tillgänglig.</w:t>
            </w:r>
          </w:p>
          <w:p w:rsidR="00AD25A8" w:rsidRPr="00AD25A8" w:rsidRDefault="00AD25A8" w:rsidP="00AD25A8">
            <w:pPr>
              <w:widowControl w:val="0"/>
              <w:autoSpaceDE w:val="0"/>
              <w:autoSpaceDN w:val="0"/>
              <w:adjustRightInd w:val="0"/>
              <w:jc w:val="both"/>
              <w:rPr>
                <w:rFonts w:asciiTheme="minorHAnsi" w:hAnsiTheme="minorHAnsi" w:cs="Arial"/>
                <w:b/>
                <w:color w:val="000000"/>
                <w:sz w:val="20"/>
                <w:szCs w:val="20"/>
                <w:lang w:eastAsia="ja-JP"/>
              </w:rPr>
            </w:pPr>
            <w:r w:rsidRPr="00AD25A8">
              <w:rPr>
                <w:b/>
                <w:color w:val="000000"/>
                <w:sz w:val="20"/>
                <w:szCs w:val="20"/>
                <w:lang w:val="sv"/>
              </w:rPr>
              <w:t>Den tyska förordningen om klassificering av ämnen som är farliga för vatten (VwVwS 2005).</w:t>
            </w:r>
          </w:p>
          <w:p w:rsidR="00AD25A8" w:rsidRPr="00AD25A8" w:rsidRDefault="00AD25A8" w:rsidP="00AD25A8">
            <w:pPr>
              <w:widowControl w:val="0"/>
              <w:autoSpaceDE w:val="0"/>
              <w:autoSpaceDN w:val="0"/>
              <w:adjustRightInd w:val="0"/>
              <w:jc w:val="both"/>
              <w:rPr>
                <w:rFonts w:asciiTheme="minorHAnsi" w:hAnsiTheme="minorHAnsi" w:cs="Arial"/>
                <w:color w:val="000000"/>
                <w:sz w:val="20"/>
                <w:szCs w:val="20"/>
                <w:lang w:eastAsia="ja-JP"/>
              </w:rPr>
            </w:pPr>
            <w:r w:rsidRPr="00AD25A8">
              <w:rPr>
                <w:color w:val="000000"/>
                <w:sz w:val="20"/>
                <w:szCs w:val="20"/>
                <w:lang w:val="sv"/>
              </w:rPr>
              <w:t>WGK 2: fara för vatten</w:t>
            </w:r>
          </w:p>
          <w:p w:rsidR="00AD25A8" w:rsidRPr="00725913" w:rsidRDefault="00AD25A8" w:rsidP="000E4C5B">
            <w:pPr>
              <w:autoSpaceDE w:val="0"/>
              <w:snapToGrid w:val="0"/>
              <w:jc w:val="both"/>
              <w:rPr>
                <w:rFonts w:ascii="Calibri" w:hAnsi="Calibri"/>
                <w:color w:val="000000"/>
                <w:sz w:val="20"/>
                <w:szCs w:val="20"/>
                <w:lang w:val="it-IT" w:eastAsia="en-US" w:bidi="en-US"/>
              </w:rPr>
            </w:pPr>
          </w:p>
          <w:p w:rsidR="000E4C5B" w:rsidRPr="00725913" w:rsidRDefault="000E4C5B" w:rsidP="000E4C5B">
            <w:pPr>
              <w:autoSpaceDE w:val="0"/>
              <w:snapToGrid w:val="0"/>
              <w:jc w:val="both"/>
              <w:rPr>
                <w:rFonts w:ascii="Calibri" w:hAnsi="Calibri"/>
                <w:color w:val="000000"/>
                <w:sz w:val="20"/>
                <w:szCs w:val="20"/>
                <w:lang w:val="it-IT" w:eastAsia="en-US" w:bidi="en-US"/>
              </w:rPr>
            </w:pPr>
          </w:p>
          <w:p w:rsidR="000E4C5B" w:rsidRPr="00725913" w:rsidRDefault="000E4C5B" w:rsidP="000E4C5B">
            <w:pPr>
              <w:autoSpaceDE w:val="0"/>
              <w:snapToGrid w:val="0"/>
              <w:jc w:val="both"/>
              <w:rPr>
                <w:rFonts w:ascii="Calibri" w:hAnsi="Calibri"/>
                <w:color w:val="000000"/>
                <w:sz w:val="20"/>
                <w:szCs w:val="20"/>
                <w:lang w:val="it-IT" w:eastAsia="en-US" w:bidi="en-US"/>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E4C5B" w:rsidRPr="00725913" w:rsidTr="001B0BF7">
              <w:tc>
                <w:tcPr>
                  <w:tcW w:w="10773" w:type="dxa"/>
                  <w:shd w:val="clear" w:color="auto" w:fill="FFFFFF"/>
                </w:tcPr>
                <w:p w:rsidR="000E4C5B" w:rsidRPr="00725913" w:rsidRDefault="000E4C5B" w:rsidP="000E4C5B">
                  <w:pPr>
                    <w:autoSpaceDE w:val="0"/>
                    <w:snapToGrid w:val="0"/>
                    <w:jc w:val="both"/>
                    <w:rPr>
                      <w:rFonts w:ascii="Calibri" w:hAnsi="Calibri"/>
                      <w:color w:val="000000"/>
                      <w:sz w:val="20"/>
                      <w:szCs w:val="20"/>
                      <w:lang w:val="it-IT" w:eastAsia="en-US" w:bidi="en-US"/>
                    </w:rPr>
                  </w:pPr>
                  <w:r w:rsidRPr="00725913">
                    <w:rPr>
                      <w:color w:val="000000"/>
                      <w:sz w:val="20"/>
                      <w:szCs w:val="20"/>
                      <w:lang w:val="sv"/>
                    </w:rPr>
                    <w:t xml:space="preserve"> </w:t>
                  </w:r>
                  <w:r w:rsidRPr="00725913">
                    <w:rPr>
                      <w:b/>
                      <w:color w:val="000000"/>
                      <w:sz w:val="20"/>
                      <w:szCs w:val="20"/>
                      <w:lang w:val="sv"/>
                    </w:rPr>
                    <w:t>15,2 kemikaliesäkerhetsbedömning.</w:t>
                  </w:r>
                </w:p>
              </w:tc>
            </w:tr>
          </w:tbl>
          <w:p w:rsidR="000E4C5B" w:rsidRPr="000E4C5B" w:rsidRDefault="000E4C5B" w:rsidP="000E4C5B">
            <w:pPr>
              <w:autoSpaceDE w:val="0"/>
              <w:snapToGrid w:val="0"/>
              <w:jc w:val="both"/>
              <w:rPr>
                <w:rFonts w:ascii="Calibri" w:hAnsi="Calibri"/>
                <w:color w:val="000000"/>
                <w:sz w:val="20"/>
                <w:szCs w:val="20"/>
                <w:lang w:val="it-IT" w:eastAsia="en-US" w:bidi="en-US"/>
              </w:rPr>
            </w:pPr>
          </w:p>
          <w:p w:rsidR="000E4C5B" w:rsidRPr="000E4C5B" w:rsidRDefault="000E4C5B" w:rsidP="000E4C5B">
            <w:pPr>
              <w:autoSpaceDE w:val="0"/>
              <w:snapToGrid w:val="0"/>
              <w:jc w:val="both"/>
              <w:rPr>
                <w:rFonts w:ascii="Calibri" w:hAnsi="Calibri"/>
                <w:color w:val="000000"/>
                <w:sz w:val="20"/>
                <w:szCs w:val="20"/>
                <w:lang w:val="it-IT" w:eastAsia="en-US" w:bidi="en-US"/>
              </w:rPr>
            </w:pPr>
            <w:r w:rsidRPr="000E4C5B">
              <w:rPr>
                <w:color w:val="000000"/>
                <w:sz w:val="20"/>
                <w:szCs w:val="20"/>
                <w:lang w:val="sv"/>
              </w:rPr>
              <w:t>Ingen kemikaliesäkerhetsbedömning har behandlats för blandningen och de ämnen den innehåller.</w:t>
            </w:r>
          </w:p>
          <w:p w:rsidR="003B3CCB" w:rsidRPr="00BB6938" w:rsidRDefault="003B3CCB" w:rsidP="00F3505F">
            <w:pPr>
              <w:autoSpaceDE w:val="0"/>
              <w:snapToGrid w:val="0"/>
              <w:jc w:val="both"/>
              <w:rPr>
                <w:rFonts w:ascii="Calibri" w:hAnsi="Calibri"/>
                <w:color w:val="000000"/>
                <w:sz w:val="20"/>
                <w:szCs w:val="20"/>
                <w:lang w:eastAsia="en-US" w:bidi="en-US"/>
              </w:rPr>
            </w:pPr>
          </w:p>
        </w:tc>
      </w:tr>
    </w:tbl>
    <w:p w:rsidR="003B3CCB" w:rsidRPr="00BB6938" w:rsidRDefault="00725913"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725913">
        <w:rPr>
          <w:b/>
          <w:color w:val="FFFFFF"/>
          <w:lang w:val="sv"/>
        </w:rPr>
        <w:t>Avsnitt 16. Annan information.</w:t>
      </w:r>
    </w:p>
    <w:tbl>
      <w:tblPr>
        <w:tblW w:w="9351" w:type="dxa"/>
        <w:tblInd w:w="54" w:type="dxa"/>
        <w:tblLayout w:type="fixed"/>
        <w:tblCellMar>
          <w:top w:w="55" w:type="dxa"/>
          <w:left w:w="55" w:type="dxa"/>
          <w:bottom w:w="55" w:type="dxa"/>
          <w:right w:w="55" w:type="dxa"/>
        </w:tblCellMar>
        <w:tblLook w:val="0000" w:firstRow="0" w:lastRow="0" w:firstColumn="0" w:lastColumn="0" w:noHBand="0" w:noVBand="0"/>
      </w:tblPr>
      <w:tblGrid>
        <w:gridCol w:w="2500"/>
        <w:gridCol w:w="6851"/>
      </w:tblGrid>
      <w:tr w:rsidR="003B3CCB" w:rsidRPr="00BB6938" w:rsidTr="007754CF">
        <w:tc>
          <w:tcPr>
            <w:tcW w:w="2500" w:type="dxa"/>
            <w:tcBorders>
              <w:bottom w:val="double" w:sz="4" w:space="0" w:color="auto"/>
            </w:tcBorders>
            <w:shd w:val="clear" w:color="auto" w:fill="auto"/>
          </w:tcPr>
          <w:p w:rsidR="003B3CCB" w:rsidRPr="00BB6938" w:rsidRDefault="003B3CCB" w:rsidP="00F3505F">
            <w:pPr>
              <w:snapToGrid w:val="0"/>
              <w:rPr>
                <w:rFonts w:ascii="Calibri" w:eastAsia="Arial-BoldMT" w:hAnsi="Calibri" w:cs="Arial-BoldMT"/>
                <w:b/>
                <w:bCs/>
                <w:color w:val="000000"/>
                <w:sz w:val="20"/>
                <w:szCs w:val="20"/>
              </w:rPr>
            </w:pPr>
          </w:p>
        </w:tc>
        <w:tc>
          <w:tcPr>
            <w:tcW w:w="6851" w:type="dxa"/>
            <w:tcBorders>
              <w:bottom w:val="double" w:sz="4" w:space="0" w:color="auto"/>
            </w:tcBorders>
            <w:shd w:val="clear" w:color="auto" w:fill="auto"/>
          </w:tcPr>
          <w:p w:rsidR="003B3CCB" w:rsidRPr="00BB6938" w:rsidRDefault="003B3CCB" w:rsidP="00F3505F">
            <w:pPr>
              <w:snapToGrid w:val="0"/>
              <w:rPr>
                <w:rFonts w:ascii="Calibri" w:eastAsia="ArialMT" w:hAnsi="Calibri" w:cs="ArialMT"/>
                <w:color w:val="000000"/>
                <w:sz w:val="20"/>
                <w:szCs w:val="20"/>
              </w:rPr>
            </w:pPr>
          </w:p>
        </w:tc>
      </w:tr>
      <w:tr w:rsidR="003B3CCB" w:rsidRPr="00BB6938" w:rsidTr="007754CF">
        <w:tc>
          <w:tcPr>
            <w:tcW w:w="2500"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25913" w:rsidP="00F3505F">
            <w:pPr>
              <w:autoSpaceDE w:val="0"/>
              <w:rPr>
                <w:rFonts w:ascii="Calibri" w:eastAsia="Arial-BoldMT" w:hAnsi="Calibri" w:cs="Arial-BoldMT"/>
                <w:b/>
                <w:bCs/>
                <w:color w:val="000000"/>
                <w:sz w:val="20"/>
                <w:szCs w:val="20"/>
              </w:rPr>
            </w:pPr>
            <w:r w:rsidRPr="00725913">
              <w:rPr>
                <w:b/>
                <w:color w:val="000000"/>
                <w:sz w:val="20"/>
                <w:szCs w:val="20"/>
                <w:lang w:val="sv"/>
              </w:rPr>
              <w:t>Text av riskfraser (R) som nämns i avsnitt 2-3 i bladet: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R10</w:t>
            </w:r>
            <w:r w:rsidRPr="00AD25A8">
              <w:rPr>
                <w:sz w:val="18"/>
                <w:szCs w:val="18"/>
                <w:lang w:val="sv"/>
              </w:rPr>
              <w:tab/>
              <w:t>Brandfarliga.</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R11</w:t>
            </w:r>
            <w:r w:rsidRPr="00AD25A8">
              <w:rPr>
                <w:sz w:val="18"/>
                <w:szCs w:val="18"/>
                <w:lang w:val="sv"/>
              </w:rPr>
              <w:tab/>
              <w:t>Mycket brandfarligt.</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R20</w:t>
            </w:r>
            <w:r w:rsidRPr="00AD25A8">
              <w:rPr>
                <w:sz w:val="18"/>
                <w:szCs w:val="18"/>
                <w:lang w:val="sv"/>
              </w:rPr>
              <w:tab/>
              <w:t>Farligt vid inandning.</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R20/21</w:t>
            </w:r>
            <w:r w:rsidRPr="00AD25A8">
              <w:rPr>
                <w:sz w:val="18"/>
                <w:szCs w:val="18"/>
                <w:lang w:val="sv"/>
              </w:rPr>
              <w:tab/>
              <w:t>Farligt vid inandning och hudkontakt.</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R36</w:t>
            </w:r>
            <w:r w:rsidRPr="00AD25A8">
              <w:rPr>
                <w:sz w:val="18"/>
                <w:szCs w:val="18"/>
                <w:lang w:val="sv"/>
              </w:rPr>
              <w:tab/>
              <w:t>Irriterar ögonen.</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R36/37/38</w:t>
            </w:r>
            <w:r w:rsidRPr="00AD25A8">
              <w:rPr>
                <w:sz w:val="18"/>
                <w:szCs w:val="18"/>
                <w:lang w:val="sv"/>
              </w:rPr>
              <w:tab/>
              <w:t>Irriterar ögonen, andningsorganen och huden.</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CARC. Katt. 3</w:t>
            </w:r>
            <w:r w:rsidRPr="00AD25A8">
              <w:rPr>
                <w:sz w:val="18"/>
                <w:szCs w:val="18"/>
                <w:lang w:val="sv"/>
              </w:rPr>
              <w:tab/>
              <w:t>Cancerogenitet, kategori 3.</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lastRenderedPageBreak/>
              <w:t xml:space="preserve"> R40</w:t>
            </w:r>
            <w:r w:rsidRPr="00AD25A8">
              <w:rPr>
                <w:sz w:val="18"/>
                <w:szCs w:val="18"/>
                <w:lang w:val="sv"/>
              </w:rPr>
              <w:tab/>
              <w:t>Begränsade belägg för cancerogen effekt.</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R42</w:t>
            </w:r>
            <w:r w:rsidRPr="00AD25A8">
              <w:rPr>
                <w:sz w:val="18"/>
                <w:szCs w:val="18"/>
                <w:lang w:val="sv"/>
              </w:rPr>
              <w:tab/>
              <w:t>Kan ge allergi vid inandning.</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R42/43</w:t>
            </w:r>
            <w:r w:rsidRPr="00AD25A8">
              <w:rPr>
                <w:sz w:val="18"/>
                <w:szCs w:val="18"/>
                <w:lang w:val="sv"/>
              </w:rPr>
              <w:tab/>
              <w:t>Kan ge allergi vid inandning och hudkontakt.</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R48/20</w:t>
            </w:r>
            <w:r w:rsidRPr="00AD25A8">
              <w:rPr>
                <w:sz w:val="18"/>
                <w:szCs w:val="18"/>
                <w:lang w:val="sv"/>
              </w:rPr>
              <w:tab/>
              <w:t>Farligt: risk för allvarliga hälsoskador vid långvarig exponering genom inandning.</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R65</w:t>
            </w:r>
            <w:r w:rsidRPr="00AD25A8">
              <w:rPr>
                <w:sz w:val="18"/>
                <w:szCs w:val="18"/>
                <w:lang w:val="sv"/>
              </w:rPr>
              <w:tab/>
              <w:t>Farligt: kan orsaka lung skador vid förtäring.</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R66</w:t>
            </w:r>
            <w:r w:rsidRPr="00AD25A8">
              <w:rPr>
                <w:sz w:val="18"/>
                <w:szCs w:val="18"/>
                <w:lang w:val="sv"/>
              </w:rPr>
              <w:tab/>
              <w:t>Upprepad exponering kan ge torr hud eller torra sprickor.</w:t>
            </w:r>
          </w:p>
          <w:p w:rsidR="00B87C2C" w:rsidRPr="00AD25A8" w:rsidRDefault="00AD25A8" w:rsidP="00AD25A8">
            <w:pPr>
              <w:suppressAutoHyphens w:val="0"/>
              <w:autoSpaceDE w:val="0"/>
              <w:autoSpaceDN w:val="0"/>
              <w:adjustRightInd w:val="0"/>
              <w:rPr>
                <w:rFonts w:ascii="Calibri" w:hAnsi="Calibri"/>
                <w:b/>
                <w:sz w:val="18"/>
                <w:szCs w:val="18"/>
              </w:rPr>
            </w:pPr>
            <w:r w:rsidRPr="00AD25A8">
              <w:rPr>
                <w:sz w:val="18"/>
                <w:szCs w:val="18"/>
                <w:lang w:val="sv"/>
              </w:rPr>
              <w:t xml:space="preserve"> R67</w:t>
            </w:r>
            <w:r w:rsidRPr="00AD25A8">
              <w:rPr>
                <w:sz w:val="18"/>
                <w:szCs w:val="18"/>
                <w:lang w:val="sv"/>
              </w:rPr>
              <w:tab/>
              <w:t>Ångor kan orsaka dåsighet och yrsel.</w:t>
            </w:r>
          </w:p>
        </w:tc>
      </w:tr>
      <w:tr w:rsidR="003B3CCB" w:rsidRPr="00BB6938" w:rsidTr="007754CF">
        <w:tc>
          <w:tcPr>
            <w:tcW w:w="2500"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25913" w:rsidP="00725913">
            <w:pPr>
              <w:autoSpaceDE w:val="0"/>
              <w:rPr>
                <w:rFonts w:ascii="Calibri" w:eastAsia="Arial-BoldMT" w:hAnsi="Calibri" w:cs="Arial-BoldMT"/>
                <w:b/>
                <w:bCs/>
                <w:color w:val="000000"/>
                <w:sz w:val="20"/>
                <w:szCs w:val="20"/>
              </w:rPr>
            </w:pPr>
            <w:r w:rsidRPr="00725913">
              <w:rPr>
                <w:b/>
                <w:color w:val="000000"/>
                <w:sz w:val="20"/>
                <w:szCs w:val="20"/>
                <w:lang w:val="sv"/>
              </w:rPr>
              <w:lastRenderedPageBreak/>
              <w:t>Text av riskera (</w:t>
            </w:r>
            <w:r>
              <w:rPr>
                <w:b/>
                <w:color w:val="000000"/>
                <w:sz w:val="20"/>
                <w:szCs w:val="20"/>
                <w:lang w:val="sv"/>
              </w:rPr>
              <w:t>H</w:t>
            </w:r>
            <w:r w:rsidRPr="00725913">
              <w:rPr>
                <w:b/>
                <w:color w:val="000000"/>
                <w:sz w:val="20"/>
                <w:szCs w:val="20"/>
                <w:lang w:val="sv"/>
              </w:rPr>
              <w:t>) fraser som nämns i avsnitt 2-3 i bladet: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rsidR="00AD25A8" w:rsidRPr="00AD25A8" w:rsidRDefault="00725913" w:rsidP="00AD25A8">
            <w:pPr>
              <w:suppressAutoHyphens w:val="0"/>
              <w:autoSpaceDE w:val="0"/>
              <w:autoSpaceDN w:val="0"/>
              <w:adjustRightInd w:val="0"/>
              <w:rPr>
                <w:rFonts w:ascii="Calibri" w:hAnsi="Calibri" w:cs="Arial Narrow"/>
                <w:sz w:val="18"/>
                <w:szCs w:val="18"/>
                <w:lang w:eastAsia="en-GB"/>
              </w:rPr>
            </w:pPr>
            <w:r w:rsidRPr="00AD25A8">
              <w:rPr>
                <w:b/>
                <w:sz w:val="18"/>
                <w:szCs w:val="18"/>
                <w:lang w:val="sv"/>
              </w:rPr>
              <w:t xml:space="preserve"> </w:t>
            </w:r>
            <w:r w:rsidR="00AD25A8" w:rsidRPr="00AD25A8">
              <w:rPr>
                <w:sz w:val="18"/>
                <w:szCs w:val="18"/>
                <w:lang w:val="sv"/>
              </w:rPr>
              <w:t xml:space="preserve"> Flam. Vätskor. 2</w:t>
            </w:r>
            <w:r w:rsidR="00AD25A8" w:rsidRPr="00AD25A8">
              <w:rPr>
                <w:sz w:val="18"/>
                <w:szCs w:val="18"/>
                <w:lang w:val="sv"/>
              </w:rPr>
              <w:tab/>
              <w:t>Brandfarlig vätska, kategori 2</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Flam. Vätskor. 3</w:t>
            </w:r>
            <w:r w:rsidRPr="00AD25A8">
              <w:rPr>
                <w:sz w:val="18"/>
                <w:szCs w:val="18"/>
                <w:lang w:val="sv"/>
              </w:rPr>
              <w:tab/>
              <w:t>Brandfarlig vätska, kategori 3</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CARC. 2</w:t>
            </w:r>
            <w:r w:rsidRPr="00AD25A8">
              <w:rPr>
                <w:sz w:val="18"/>
                <w:szCs w:val="18"/>
                <w:lang w:val="sv"/>
              </w:rPr>
              <w:tab/>
              <w:t xml:space="preserve">                Cancerogenitet, kategori 2</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Akut Tox. 4</w:t>
            </w:r>
            <w:r w:rsidRPr="00AD25A8">
              <w:rPr>
                <w:sz w:val="18"/>
                <w:szCs w:val="18"/>
                <w:lang w:val="sv"/>
              </w:rPr>
              <w:tab/>
              <w:t>Akut toxicitet, kategori 4</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ASP. Tox. 1</w:t>
            </w:r>
            <w:r w:rsidRPr="00AD25A8">
              <w:rPr>
                <w:sz w:val="18"/>
                <w:szCs w:val="18"/>
                <w:lang w:val="sv"/>
              </w:rPr>
              <w:tab/>
              <w:t>Fara vid aspiration, kategori 1</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Specifik organtoxicitet-2</w:t>
            </w:r>
            <w:r w:rsidRPr="00AD25A8">
              <w:rPr>
                <w:sz w:val="18"/>
                <w:szCs w:val="18"/>
                <w:lang w:val="sv"/>
              </w:rPr>
              <w:tab/>
              <w:t>Specifik organtoxicitet – upprepad exponering, kategori 2</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Eye Irrit. 2</w:t>
            </w:r>
            <w:r w:rsidRPr="00AD25A8">
              <w:rPr>
                <w:sz w:val="18"/>
                <w:szCs w:val="18"/>
                <w:lang w:val="sv"/>
              </w:rPr>
              <w:tab/>
              <w:t>Ögonirritation, kategori 2</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Hud Irrit. 2</w:t>
            </w:r>
            <w:r w:rsidRPr="00AD25A8">
              <w:rPr>
                <w:sz w:val="18"/>
                <w:szCs w:val="18"/>
                <w:lang w:val="sv"/>
              </w:rPr>
              <w:tab/>
              <w:t>Hudirritation, kategori 2</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Specifik organtoxicitet se 3</w:t>
            </w:r>
            <w:r w:rsidRPr="00AD25A8">
              <w:rPr>
                <w:sz w:val="18"/>
                <w:szCs w:val="18"/>
                <w:lang w:val="sv"/>
              </w:rPr>
              <w:tab/>
              <w:t>Specifik organtoxicitet – enstaka exponering, kategori 3</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Resp. Sens. 1</w:t>
            </w:r>
            <w:r w:rsidRPr="00AD25A8">
              <w:rPr>
                <w:sz w:val="18"/>
                <w:szCs w:val="18"/>
                <w:lang w:val="sv"/>
              </w:rPr>
              <w:tab/>
              <w:t>Sensibilisering av luftvägarna, kategori 1</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Skin Sens. 1</w:t>
            </w:r>
            <w:r w:rsidRPr="00AD25A8">
              <w:rPr>
                <w:sz w:val="18"/>
                <w:szCs w:val="18"/>
                <w:lang w:val="sv"/>
              </w:rPr>
              <w:tab/>
              <w:t>Hudsensibilisering, kategori 1</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H225</w:t>
            </w:r>
            <w:r w:rsidRPr="00AD25A8">
              <w:rPr>
                <w:sz w:val="18"/>
                <w:szCs w:val="18"/>
                <w:lang w:val="sv"/>
              </w:rPr>
              <w:tab/>
              <w:t>Mycket brandfarlig vätska och ånga.</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H226</w:t>
            </w:r>
            <w:r w:rsidRPr="00AD25A8">
              <w:rPr>
                <w:sz w:val="18"/>
                <w:szCs w:val="18"/>
                <w:lang w:val="sv"/>
              </w:rPr>
              <w:tab/>
              <w:t>Brandfarlig vätska och ånga.</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H351</w:t>
            </w:r>
            <w:r w:rsidRPr="00AD25A8">
              <w:rPr>
                <w:sz w:val="18"/>
                <w:szCs w:val="18"/>
                <w:lang w:val="sv"/>
              </w:rPr>
              <w:tab/>
              <w:t>Misstänks kunna orsaka cancer.</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H312</w:t>
            </w:r>
            <w:r w:rsidRPr="00AD25A8">
              <w:rPr>
                <w:sz w:val="18"/>
                <w:szCs w:val="18"/>
                <w:lang w:val="sv"/>
              </w:rPr>
              <w:tab/>
              <w:t>Skadligt vid hudkontakt.</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H332</w:t>
            </w:r>
            <w:r w:rsidRPr="00AD25A8">
              <w:rPr>
                <w:sz w:val="18"/>
                <w:szCs w:val="18"/>
                <w:lang w:val="sv"/>
              </w:rPr>
              <w:tab/>
              <w:t>Skadligt vid inandning.</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H304</w:t>
            </w:r>
            <w:r w:rsidRPr="00AD25A8">
              <w:rPr>
                <w:sz w:val="18"/>
                <w:szCs w:val="18"/>
                <w:lang w:val="sv"/>
              </w:rPr>
              <w:tab/>
              <w:t>Kan vara dödligt vid förtäring och in i luftvägarna.</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H373</w:t>
            </w:r>
            <w:r w:rsidRPr="00AD25A8">
              <w:rPr>
                <w:sz w:val="18"/>
                <w:szCs w:val="18"/>
                <w:lang w:val="sv"/>
              </w:rPr>
              <w:tab/>
              <w:t>Kan orsaka organskador genom långvarig eller upprepad exponering.</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H319</w:t>
            </w:r>
            <w:r w:rsidRPr="00AD25A8">
              <w:rPr>
                <w:sz w:val="18"/>
                <w:szCs w:val="18"/>
                <w:lang w:val="sv"/>
              </w:rPr>
              <w:tab/>
              <w:t>Orsakar allvarlig ögonirritation.</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H315</w:t>
            </w:r>
            <w:r w:rsidRPr="00AD25A8">
              <w:rPr>
                <w:sz w:val="18"/>
                <w:szCs w:val="18"/>
                <w:lang w:val="sv"/>
              </w:rPr>
              <w:tab/>
              <w:t>Orsakar hudirritation.</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H335</w:t>
            </w:r>
            <w:r w:rsidRPr="00AD25A8">
              <w:rPr>
                <w:sz w:val="18"/>
                <w:szCs w:val="18"/>
                <w:lang w:val="sv"/>
              </w:rPr>
              <w:tab/>
              <w:t>Kan orsaka irritation i luftvägarna.</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H334</w:t>
            </w:r>
            <w:r w:rsidRPr="00AD25A8">
              <w:rPr>
                <w:sz w:val="18"/>
                <w:szCs w:val="18"/>
                <w:lang w:val="sv"/>
              </w:rPr>
              <w:tab/>
              <w:t>Kan orsaka allergi-eller astmasymtom eller andningssvårigheter vid inandning.</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H317</w:t>
            </w:r>
            <w:r w:rsidRPr="00AD25A8">
              <w:rPr>
                <w:sz w:val="18"/>
                <w:szCs w:val="18"/>
                <w:lang w:val="sv"/>
              </w:rPr>
              <w:tab/>
              <w:t>Kan orsaka allergisk hudreaktion.</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H336</w:t>
            </w:r>
            <w:r w:rsidRPr="00AD25A8">
              <w:rPr>
                <w:sz w:val="18"/>
                <w:szCs w:val="18"/>
                <w:lang w:val="sv"/>
              </w:rPr>
              <w:tab/>
              <w:t>Kan orsaka dåsighet eller yrsel.</w:t>
            </w:r>
          </w:p>
          <w:p w:rsidR="00AD25A8" w:rsidRPr="00AD25A8" w:rsidRDefault="00AD25A8" w:rsidP="00AD25A8">
            <w:pPr>
              <w:suppressAutoHyphens w:val="0"/>
              <w:autoSpaceDE w:val="0"/>
              <w:autoSpaceDN w:val="0"/>
              <w:adjustRightInd w:val="0"/>
              <w:rPr>
                <w:rFonts w:ascii="Calibri" w:hAnsi="Calibri" w:cs="Arial Narrow"/>
                <w:sz w:val="18"/>
                <w:szCs w:val="18"/>
                <w:lang w:eastAsia="en-GB"/>
              </w:rPr>
            </w:pPr>
            <w:r w:rsidRPr="00AD25A8">
              <w:rPr>
                <w:sz w:val="18"/>
                <w:szCs w:val="18"/>
                <w:lang w:val="sv"/>
              </w:rPr>
              <w:t xml:space="preserve"> EUH066 </w:t>
            </w:r>
            <w:r w:rsidRPr="00AD25A8">
              <w:rPr>
                <w:sz w:val="18"/>
                <w:szCs w:val="18"/>
                <w:lang w:val="sv"/>
              </w:rPr>
              <w:tab/>
              <w:t>Upprepad exponering kan ge torr hud eller torra sprickor.</w:t>
            </w:r>
          </w:p>
          <w:p w:rsidR="00520D6B" w:rsidRPr="00AD25A8" w:rsidRDefault="00AD25A8" w:rsidP="00AD25A8">
            <w:pPr>
              <w:suppressAutoHyphens w:val="0"/>
              <w:autoSpaceDE w:val="0"/>
              <w:autoSpaceDN w:val="0"/>
              <w:adjustRightInd w:val="0"/>
              <w:rPr>
                <w:rFonts w:ascii="Calibri" w:eastAsia="EUAlbertina" w:hAnsi="Calibri" w:cs="Arial"/>
                <w:color w:val="000000"/>
                <w:sz w:val="18"/>
                <w:szCs w:val="18"/>
              </w:rPr>
            </w:pPr>
            <w:r w:rsidRPr="00AD25A8">
              <w:rPr>
                <w:sz w:val="18"/>
                <w:szCs w:val="18"/>
                <w:lang w:val="sv"/>
              </w:rPr>
              <w:t xml:space="preserve"> EUH204 </w:t>
            </w:r>
            <w:r w:rsidRPr="00AD25A8">
              <w:rPr>
                <w:sz w:val="18"/>
                <w:szCs w:val="18"/>
                <w:lang w:val="sv"/>
              </w:rPr>
              <w:tab/>
              <w:t>Innehåller isocyanater. Kan ge upphov till en allergisk reaktion.</w:t>
            </w:r>
          </w:p>
        </w:tc>
      </w:tr>
    </w:tbl>
    <w:p w:rsidR="007754CF" w:rsidRPr="00EE53B0" w:rsidRDefault="007754CF" w:rsidP="007754CF">
      <w:pPr>
        <w:rPr>
          <w:rFonts w:asciiTheme="minorHAnsi" w:hAnsiTheme="minorHAnsi"/>
          <w:b/>
          <w:sz w:val="20"/>
          <w:szCs w:val="20"/>
        </w:rPr>
      </w:pPr>
      <w:r w:rsidRPr="00EE53B0">
        <w:rPr>
          <w:b/>
          <w:sz w:val="20"/>
          <w:szCs w:val="20"/>
          <w:lang w:val="sv"/>
        </w:rPr>
        <w:t>Legend:</w:t>
      </w:r>
    </w:p>
    <w:p w:rsidR="007754CF" w:rsidRPr="00EE53B0" w:rsidRDefault="007754CF" w:rsidP="007754CF">
      <w:pPr>
        <w:rPr>
          <w:rFonts w:asciiTheme="minorHAnsi" w:hAnsiTheme="minorHAnsi"/>
          <w:sz w:val="16"/>
          <w:szCs w:val="16"/>
        </w:rPr>
      </w:pPr>
      <w:r w:rsidRPr="00EE53B0">
        <w:rPr>
          <w:sz w:val="16"/>
          <w:szCs w:val="16"/>
          <w:lang w:val="sv"/>
        </w:rPr>
        <w:t>-ADR: Europeiska överenskommelsen om transport av farligt gods på väg</w:t>
      </w:r>
    </w:p>
    <w:p w:rsidR="007754CF" w:rsidRPr="00EE53B0" w:rsidRDefault="007754CF" w:rsidP="007754CF">
      <w:pPr>
        <w:rPr>
          <w:rFonts w:asciiTheme="minorHAnsi" w:hAnsiTheme="minorHAnsi"/>
          <w:sz w:val="16"/>
          <w:szCs w:val="16"/>
        </w:rPr>
      </w:pPr>
      <w:r w:rsidRPr="00EE53B0">
        <w:rPr>
          <w:sz w:val="16"/>
          <w:szCs w:val="16"/>
          <w:lang w:val="sv"/>
        </w:rPr>
        <w:t xml:space="preserve">-CAS-nummer: kemiskt abstrakt service nummer </w:t>
      </w:r>
    </w:p>
    <w:p w:rsidR="007754CF" w:rsidRPr="00EE53B0" w:rsidRDefault="007754CF" w:rsidP="007754CF">
      <w:pPr>
        <w:rPr>
          <w:rFonts w:asciiTheme="minorHAnsi" w:hAnsiTheme="minorHAnsi"/>
          <w:sz w:val="16"/>
          <w:szCs w:val="16"/>
        </w:rPr>
      </w:pPr>
      <w:r w:rsidRPr="00EE53B0">
        <w:rPr>
          <w:sz w:val="16"/>
          <w:szCs w:val="16"/>
          <w:lang w:val="sv"/>
        </w:rPr>
        <w:t>-CE50: effektiv koncentration (krävs för att inducera en effekt på 50%)</w:t>
      </w:r>
    </w:p>
    <w:p w:rsidR="007754CF" w:rsidRPr="00EE53B0" w:rsidRDefault="007754CF" w:rsidP="007754CF">
      <w:pPr>
        <w:rPr>
          <w:rFonts w:asciiTheme="minorHAnsi" w:hAnsiTheme="minorHAnsi"/>
          <w:sz w:val="16"/>
          <w:szCs w:val="16"/>
        </w:rPr>
      </w:pPr>
      <w:r w:rsidRPr="00EE53B0">
        <w:rPr>
          <w:sz w:val="16"/>
          <w:szCs w:val="16"/>
          <w:lang w:val="sv"/>
        </w:rPr>
        <w:t>-CE-nummer: identitetsbeteckning i EU-faktablad (europeiskt Arkiv för befintliga ämnen)</w:t>
      </w:r>
    </w:p>
    <w:p w:rsidR="007754CF" w:rsidRPr="00EE53B0" w:rsidRDefault="007754CF" w:rsidP="007754CF">
      <w:pPr>
        <w:rPr>
          <w:rFonts w:asciiTheme="minorHAnsi" w:hAnsiTheme="minorHAnsi"/>
          <w:sz w:val="16"/>
          <w:szCs w:val="16"/>
        </w:rPr>
      </w:pPr>
      <w:r w:rsidRPr="00EE53B0">
        <w:rPr>
          <w:sz w:val="16"/>
          <w:szCs w:val="16"/>
          <w:lang w:val="sv"/>
        </w:rPr>
        <w:t>-CLP: EG-förordning 1272/2008</w:t>
      </w:r>
    </w:p>
    <w:p w:rsidR="007754CF" w:rsidRPr="00EE53B0" w:rsidRDefault="007754CF" w:rsidP="007754CF">
      <w:pPr>
        <w:rPr>
          <w:rFonts w:asciiTheme="minorHAnsi" w:hAnsiTheme="minorHAnsi"/>
          <w:sz w:val="16"/>
          <w:szCs w:val="16"/>
        </w:rPr>
      </w:pPr>
      <w:r w:rsidRPr="00EE53B0">
        <w:rPr>
          <w:sz w:val="16"/>
          <w:szCs w:val="16"/>
          <w:lang w:val="sv"/>
        </w:rPr>
        <w:t>-DNEL: härledd effektnivå</w:t>
      </w:r>
    </w:p>
    <w:p w:rsidR="007754CF" w:rsidRPr="00EE53B0" w:rsidRDefault="007754CF" w:rsidP="007754CF">
      <w:pPr>
        <w:rPr>
          <w:rFonts w:asciiTheme="minorHAnsi" w:hAnsiTheme="minorHAnsi"/>
          <w:sz w:val="16"/>
          <w:szCs w:val="16"/>
        </w:rPr>
      </w:pPr>
      <w:r w:rsidRPr="00EE53B0">
        <w:rPr>
          <w:sz w:val="16"/>
          <w:szCs w:val="16"/>
          <w:lang w:val="sv"/>
        </w:rPr>
        <w:t>-EMS: akut schema</w:t>
      </w:r>
    </w:p>
    <w:p w:rsidR="007754CF" w:rsidRPr="00EE53B0" w:rsidRDefault="007754CF" w:rsidP="007754CF">
      <w:pPr>
        <w:rPr>
          <w:rFonts w:asciiTheme="minorHAnsi" w:hAnsiTheme="minorHAnsi"/>
          <w:sz w:val="16"/>
          <w:szCs w:val="16"/>
        </w:rPr>
      </w:pPr>
      <w:r w:rsidRPr="00EE53B0">
        <w:rPr>
          <w:sz w:val="16"/>
          <w:szCs w:val="16"/>
          <w:lang w:val="sv"/>
        </w:rPr>
        <w:t>-GHS: globalt harmoniserat system för klassificering och märkning av kemikalier</w:t>
      </w:r>
    </w:p>
    <w:p w:rsidR="007754CF" w:rsidRPr="00EE53B0" w:rsidRDefault="007754CF" w:rsidP="007754CF">
      <w:pPr>
        <w:rPr>
          <w:rFonts w:asciiTheme="minorHAnsi" w:hAnsiTheme="minorHAnsi"/>
          <w:sz w:val="16"/>
          <w:szCs w:val="16"/>
        </w:rPr>
      </w:pPr>
      <w:r w:rsidRPr="00EE53B0">
        <w:rPr>
          <w:sz w:val="16"/>
          <w:szCs w:val="16"/>
          <w:lang w:val="sv"/>
        </w:rPr>
        <w:t>-IATA dgr: internationella flyg transport förbundets förordning om farligt gods</w:t>
      </w:r>
    </w:p>
    <w:p w:rsidR="007754CF" w:rsidRPr="00EE53B0" w:rsidRDefault="007754CF" w:rsidP="007754CF">
      <w:pPr>
        <w:rPr>
          <w:rFonts w:asciiTheme="minorHAnsi" w:hAnsiTheme="minorHAnsi"/>
          <w:sz w:val="16"/>
          <w:szCs w:val="16"/>
        </w:rPr>
      </w:pPr>
      <w:r w:rsidRPr="00EE53B0">
        <w:rPr>
          <w:sz w:val="16"/>
          <w:szCs w:val="16"/>
          <w:lang w:val="sv"/>
        </w:rPr>
        <w:t xml:space="preserve">-IC50: immobilisering koncentration 50% </w:t>
      </w:r>
    </w:p>
    <w:p w:rsidR="007754CF" w:rsidRPr="00EE53B0" w:rsidRDefault="007754CF" w:rsidP="007754CF">
      <w:pPr>
        <w:rPr>
          <w:rFonts w:asciiTheme="minorHAnsi" w:hAnsiTheme="minorHAnsi"/>
          <w:sz w:val="16"/>
          <w:szCs w:val="16"/>
        </w:rPr>
      </w:pPr>
      <w:r w:rsidRPr="00EE53B0">
        <w:rPr>
          <w:sz w:val="16"/>
          <w:szCs w:val="16"/>
          <w:lang w:val="sv"/>
        </w:rPr>
        <w:t>-IMDG: internationell sjöfarts kod för farligt gods</w:t>
      </w:r>
    </w:p>
    <w:p w:rsidR="007754CF" w:rsidRPr="00EE53B0" w:rsidRDefault="007754CF" w:rsidP="007754CF">
      <w:pPr>
        <w:rPr>
          <w:rFonts w:asciiTheme="minorHAnsi" w:hAnsiTheme="minorHAnsi"/>
          <w:sz w:val="16"/>
          <w:szCs w:val="16"/>
        </w:rPr>
      </w:pPr>
      <w:r w:rsidRPr="00EE53B0">
        <w:rPr>
          <w:sz w:val="16"/>
          <w:szCs w:val="16"/>
          <w:lang w:val="sv"/>
        </w:rPr>
        <w:t>-IMO: internationella sjöfartsorganisationen</w:t>
      </w:r>
    </w:p>
    <w:p w:rsidR="007754CF" w:rsidRPr="00EE53B0" w:rsidRDefault="007754CF" w:rsidP="007754CF">
      <w:pPr>
        <w:rPr>
          <w:rFonts w:asciiTheme="minorHAnsi" w:hAnsiTheme="minorHAnsi"/>
          <w:sz w:val="16"/>
          <w:szCs w:val="16"/>
        </w:rPr>
      </w:pPr>
      <w:r w:rsidRPr="00EE53B0">
        <w:rPr>
          <w:sz w:val="16"/>
          <w:szCs w:val="16"/>
          <w:lang w:val="sv"/>
        </w:rPr>
        <w:t>-INDEX nummer: identifierare i bilaga vi till CLP</w:t>
      </w:r>
    </w:p>
    <w:p w:rsidR="007754CF" w:rsidRPr="00EE53B0" w:rsidRDefault="007754CF" w:rsidP="007754CF">
      <w:pPr>
        <w:rPr>
          <w:rFonts w:asciiTheme="minorHAnsi" w:hAnsiTheme="minorHAnsi"/>
          <w:sz w:val="16"/>
          <w:szCs w:val="16"/>
        </w:rPr>
      </w:pPr>
      <w:r w:rsidRPr="00EE53B0">
        <w:rPr>
          <w:sz w:val="16"/>
          <w:szCs w:val="16"/>
          <w:lang w:val="sv"/>
        </w:rPr>
        <w:t>-LC50: dödlig koncentration 50%</w:t>
      </w:r>
    </w:p>
    <w:p w:rsidR="007754CF" w:rsidRPr="00EE53B0" w:rsidRDefault="007754CF" w:rsidP="007754CF">
      <w:pPr>
        <w:rPr>
          <w:rFonts w:asciiTheme="minorHAnsi" w:hAnsiTheme="minorHAnsi"/>
          <w:sz w:val="16"/>
          <w:szCs w:val="16"/>
        </w:rPr>
      </w:pPr>
      <w:r w:rsidRPr="00EE53B0">
        <w:rPr>
          <w:sz w:val="16"/>
          <w:szCs w:val="16"/>
          <w:lang w:val="sv"/>
        </w:rPr>
        <w:t>-LD50: dödlig dos 50%</w:t>
      </w:r>
    </w:p>
    <w:p w:rsidR="007754CF" w:rsidRPr="00EE53B0" w:rsidRDefault="007754CF" w:rsidP="007754CF">
      <w:pPr>
        <w:rPr>
          <w:rFonts w:asciiTheme="minorHAnsi" w:hAnsiTheme="minorHAnsi"/>
          <w:sz w:val="16"/>
          <w:szCs w:val="16"/>
        </w:rPr>
      </w:pPr>
      <w:r w:rsidRPr="00EE53B0">
        <w:rPr>
          <w:sz w:val="16"/>
          <w:szCs w:val="16"/>
          <w:lang w:val="sv"/>
        </w:rPr>
        <w:t>-Oel: yrkes exponeringsnivå</w:t>
      </w:r>
    </w:p>
    <w:p w:rsidR="007754CF" w:rsidRPr="00EE53B0" w:rsidRDefault="007754CF" w:rsidP="007754CF">
      <w:pPr>
        <w:rPr>
          <w:rFonts w:asciiTheme="minorHAnsi" w:hAnsiTheme="minorHAnsi"/>
          <w:sz w:val="16"/>
          <w:szCs w:val="16"/>
        </w:rPr>
      </w:pPr>
      <w:r w:rsidRPr="00EE53B0">
        <w:rPr>
          <w:sz w:val="16"/>
          <w:szCs w:val="16"/>
          <w:lang w:val="sv"/>
        </w:rPr>
        <w:t xml:space="preserve">-PBT: långlivade bioackumulerande och toxiska enligt Reach-förordningen </w:t>
      </w:r>
    </w:p>
    <w:p w:rsidR="007754CF" w:rsidRPr="00EE53B0" w:rsidRDefault="007754CF" w:rsidP="007754CF">
      <w:pPr>
        <w:rPr>
          <w:rFonts w:asciiTheme="minorHAnsi" w:hAnsiTheme="minorHAnsi"/>
          <w:sz w:val="16"/>
          <w:szCs w:val="16"/>
        </w:rPr>
      </w:pPr>
      <w:r w:rsidRPr="00EE53B0">
        <w:rPr>
          <w:sz w:val="16"/>
          <w:szCs w:val="16"/>
          <w:lang w:val="sv"/>
        </w:rPr>
        <w:t>-PEC: förväntad miljökoncentration</w:t>
      </w:r>
    </w:p>
    <w:p w:rsidR="007754CF" w:rsidRPr="00EE53B0" w:rsidRDefault="007754CF" w:rsidP="007754CF">
      <w:pPr>
        <w:rPr>
          <w:rFonts w:asciiTheme="minorHAnsi" w:hAnsiTheme="minorHAnsi"/>
          <w:sz w:val="16"/>
          <w:szCs w:val="16"/>
        </w:rPr>
      </w:pPr>
      <w:r w:rsidRPr="00EE53B0">
        <w:rPr>
          <w:sz w:val="16"/>
          <w:szCs w:val="16"/>
          <w:lang w:val="sv"/>
        </w:rPr>
        <w:t>-PEL: förutsedd exponeringsnivå</w:t>
      </w:r>
    </w:p>
    <w:p w:rsidR="007754CF" w:rsidRPr="00EE53B0" w:rsidRDefault="007754CF" w:rsidP="007754CF">
      <w:pPr>
        <w:rPr>
          <w:rFonts w:asciiTheme="minorHAnsi" w:hAnsiTheme="minorHAnsi"/>
          <w:sz w:val="16"/>
          <w:szCs w:val="16"/>
        </w:rPr>
      </w:pPr>
      <w:r w:rsidRPr="00EE53B0">
        <w:rPr>
          <w:sz w:val="16"/>
          <w:szCs w:val="16"/>
          <w:lang w:val="sv"/>
        </w:rPr>
        <w:t>-PNEC: förväntad ingen effekt koncentration</w:t>
      </w:r>
    </w:p>
    <w:p w:rsidR="007754CF" w:rsidRPr="00EE53B0" w:rsidRDefault="007754CF" w:rsidP="007754CF">
      <w:pPr>
        <w:rPr>
          <w:rFonts w:asciiTheme="minorHAnsi" w:hAnsiTheme="minorHAnsi"/>
          <w:sz w:val="16"/>
          <w:szCs w:val="16"/>
        </w:rPr>
      </w:pPr>
      <w:r w:rsidRPr="00EE53B0">
        <w:rPr>
          <w:sz w:val="16"/>
          <w:szCs w:val="16"/>
          <w:lang w:val="sv"/>
        </w:rPr>
        <w:t xml:space="preserve">-Reach: EG-förordning 1907/2006 </w:t>
      </w:r>
    </w:p>
    <w:p w:rsidR="007754CF" w:rsidRPr="00EE53B0" w:rsidRDefault="007754CF" w:rsidP="007754CF">
      <w:pPr>
        <w:rPr>
          <w:rFonts w:asciiTheme="minorHAnsi" w:hAnsiTheme="minorHAnsi"/>
          <w:sz w:val="16"/>
          <w:szCs w:val="16"/>
        </w:rPr>
      </w:pPr>
      <w:r w:rsidRPr="00EE53B0">
        <w:rPr>
          <w:sz w:val="16"/>
          <w:szCs w:val="16"/>
          <w:lang w:val="sv"/>
        </w:rPr>
        <w:t>-RID: förordning om internationell transport av farligt gods med tåg</w:t>
      </w:r>
    </w:p>
    <w:p w:rsidR="007754CF" w:rsidRPr="00EE53B0" w:rsidRDefault="007754CF" w:rsidP="007754CF">
      <w:pPr>
        <w:rPr>
          <w:rFonts w:asciiTheme="minorHAnsi" w:hAnsiTheme="minorHAnsi"/>
          <w:sz w:val="16"/>
          <w:szCs w:val="16"/>
        </w:rPr>
      </w:pPr>
      <w:r w:rsidRPr="00EE53B0">
        <w:rPr>
          <w:sz w:val="16"/>
          <w:szCs w:val="16"/>
          <w:lang w:val="sv"/>
        </w:rPr>
        <w:t>-TLV: tröskelgräns värde</w:t>
      </w:r>
    </w:p>
    <w:p w:rsidR="007754CF" w:rsidRPr="00EE53B0" w:rsidRDefault="007754CF" w:rsidP="007754CF">
      <w:pPr>
        <w:rPr>
          <w:rFonts w:asciiTheme="minorHAnsi" w:hAnsiTheme="minorHAnsi"/>
          <w:sz w:val="16"/>
          <w:szCs w:val="16"/>
        </w:rPr>
      </w:pPr>
      <w:r w:rsidRPr="00EE53B0">
        <w:rPr>
          <w:sz w:val="16"/>
          <w:szCs w:val="16"/>
          <w:lang w:val="sv"/>
        </w:rPr>
        <w:t>-TLV tak: koncentration som inte bör överskridas under någon tid av yrkesexponering.</w:t>
      </w:r>
    </w:p>
    <w:p w:rsidR="007754CF" w:rsidRPr="00EE53B0" w:rsidRDefault="007754CF" w:rsidP="007754CF">
      <w:pPr>
        <w:rPr>
          <w:rFonts w:asciiTheme="minorHAnsi" w:hAnsiTheme="minorHAnsi"/>
          <w:sz w:val="16"/>
          <w:szCs w:val="16"/>
        </w:rPr>
      </w:pPr>
      <w:r w:rsidRPr="00EE53B0">
        <w:rPr>
          <w:sz w:val="16"/>
          <w:szCs w:val="16"/>
          <w:lang w:val="sv"/>
        </w:rPr>
        <w:t>-TWA stel: gräns för kortvarig exponering</w:t>
      </w:r>
    </w:p>
    <w:p w:rsidR="007754CF" w:rsidRPr="00EE53B0" w:rsidRDefault="007754CF" w:rsidP="007754CF">
      <w:pPr>
        <w:rPr>
          <w:rFonts w:asciiTheme="minorHAnsi" w:hAnsiTheme="minorHAnsi"/>
          <w:sz w:val="16"/>
          <w:szCs w:val="16"/>
        </w:rPr>
      </w:pPr>
      <w:r w:rsidRPr="00EE53B0">
        <w:rPr>
          <w:sz w:val="16"/>
          <w:szCs w:val="16"/>
          <w:lang w:val="sv"/>
        </w:rPr>
        <w:t>-TWA: tidsvägt Genomsnittligt exponeringsgräns</w:t>
      </w:r>
    </w:p>
    <w:p w:rsidR="007754CF" w:rsidRPr="00EE53B0" w:rsidRDefault="007754CF" w:rsidP="007754CF">
      <w:pPr>
        <w:rPr>
          <w:rFonts w:asciiTheme="minorHAnsi" w:hAnsiTheme="minorHAnsi"/>
          <w:sz w:val="16"/>
          <w:szCs w:val="16"/>
        </w:rPr>
      </w:pPr>
      <w:r w:rsidRPr="00EE53B0">
        <w:rPr>
          <w:sz w:val="16"/>
          <w:szCs w:val="16"/>
          <w:lang w:val="sv"/>
        </w:rPr>
        <w:t>-VOC: flyktiga organiska föreningar</w:t>
      </w:r>
    </w:p>
    <w:p w:rsidR="007754CF" w:rsidRPr="00EE53B0" w:rsidRDefault="007754CF" w:rsidP="007754CF">
      <w:pPr>
        <w:rPr>
          <w:rFonts w:asciiTheme="minorHAnsi" w:hAnsiTheme="minorHAnsi"/>
          <w:sz w:val="16"/>
          <w:szCs w:val="16"/>
        </w:rPr>
      </w:pPr>
      <w:r w:rsidRPr="00EE53B0">
        <w:rPr>
          <w:sz w:val="16"/>
          <w:szCs w:val="16"/>
          <w:lang w:val="sv"/>
        </w:rPr>
        <w:t>-vPvB: mycket långlivat och mycket bioackumulerande som för Reach-förordningen</w:t>
      </w:r>
    </w:p>
    <w:p w:rsidR="007754CF" w:rsidRPr="00EE53B0" w:rsidRDefault="007754CF" w:rsidP="007754CF">
      <w:pPr>
        <w:rPr>
          <w:rFonts w:asciiTheme="minorHAnsi" w:hAnsiTheme="minorHAnsi"/>
          <w:sz w:val="16"/>
          <w:szCs w:val="16"/>
        </w:rPr>
      </w:pPr>
      <w:r w:rsidRPr="00EE53B0">
        <w:rPr>
          <w:sz w:val="16"/>
          <w:szCs w:val="16"/>
          <w:lang w:val="sv"/>
        </w:rPr>
        <w:t>-WGK: vatten riskklasser (tyska).</w:t>
      </w:r>
    </w:p>
    <w:p w:rsidR="007754CF" w:rsidRPr="00EE53B0" w:rsidRDefault="007754CF" w:rsidP="007754CF">
      <w:pPr>
        <w:rPr>
          <w:rFonts w:asciiTheme="minorHAnsi" w:hAnsiTheme="minorHAnsi"/>
          <w:sz w:val="16"/>
          <w:szCs w:val="16"/>
        </w:rPr>
      </w:pPr>
    </w:p>
    <w:p w:rsidR="007754CF" w:rsidRPr="00EE53B0" w:rsidRDefault="007754CF" w:rsidP="007754CF">
      <w:pPr>
        <w:rPr>
          <w:rFonts w:asciiTheme="minorHAnsi" w:hAnsiTheme="minorHAnsi"/>
          <w:sz w:val="16"/>
          <w:szCs w:val="16"/>
        </w:rPr>
      </w:pPr>
    </w:p>
    <w:p w:rsidR="007754CF" w:rsidRPr="00EE53B0" w:rsidRDefault="007754CF" w:rsidP="007754CF">
      <w:pPr>
        <w:rPr>
          <w:rFonts w:asciiTheme="minorHAnsi" w:hAnsiTheme="minorHAnsi"/>
          <w:sz w:val="16"/>
          <w:szCs w:val="16"/>
        </w:rPr>
      </w:pPr>
      <w:r w:rsidRPr="00EE53B0">
        <w:rPr>
          <w:sz w:val="16"/>
          <w:szCs w:val="16"/>
          <w:lang w:val="sv"/>
        </w:rPr>
        <w:t>Allmän Bibliografi</w:t>
      </w:r>
    </w:p>
    <w:p w:rsidR="007754CF" w:rsidRPr="00EE53B0" w:rsidRDefault="007754CF" w:rsidP="007754CF">
      <w:pPr>
        <w:rPr>
          <w:rFonts w:asciiTheme="minorHAnsi" w:hAnsiTheme="minorHAnsi"/>
          <w:sz w:val="16"/>
          <w:szCs w:val="16"/>
        </w:rPr>
      </w:pPr>
      <w:r w:rsidRPr="00EE53B0">
        <w:rPr>
          <w:sz w:val="16"/>
          <w:szCs w:val="16"/>
          <w:lang w:val="sv"/>
        </w:rPr>
        <w:t>1. direktiv 1999/45/EG och följande ändringar</w:t>
      </w:r>
    </w:p>
    <w:p w:rsidR="007754CF" w:rsidRPr="00EE53B0" w:rsidRDefault="007754CF" w:rsidP="007754CF">
      <w:pPr>
        <w:rPr>
          <w:rFonts w:asciiTheme="minorHAnsi" w:hAnsiTheme="minorHAnsi"/>
          <w:sz w:val="16"/>
          <w:szCs w:val="16"/>
        </w:rPr>
      </w:pPr>
      <w:r w:rsidRPr="00EE53B0">
        <w:rPr>
          <w:sz w:val="16"/>
          <w:szCs w:val="16"/>
          <w:lang w:val="sv"/>
        </w:rPr>
        <w:t>2. direktiv 67/548/EEG och följande ändringar och justeringar</w:t>
      </w:r>
    </w:p>
    <w:p w:rsidR="007754CF" w:rsidRPr="00EE53B0" w:rsidRDefault="007754CF" w:rsidP="007754CF">
      <w:pPr>
        <w:rPr>
          <w:rFonts w:asciiTheme="minorHAnsi" w:hAnsiTheme="minorHAnsi"/>
          <w:sz w:val="16"/>
          <w:szCs w:val="16"/>
        </w:rPr>
      </w:pPr>
      <w:r w:rsidRPr="00EE53B0">
        <w:rPr>
          <w:sz w:val="16"/>
          <w:szCs w:val="16"/>
          <w:lang w:val="sv"/>
        </w:rPr>
        <w:t>3. Europaparlamentets och rådets förordning (EU) 1907/2006 (Reach)</w:t>
      </w:r>
    </w:p>
    <w:p w:rsidR="007754CF" w:rsidRPr="00EE53B0" w:rsidRDefault="007754CF" w:rsidP="007754CF">
      <w:pPr>
        <w:rPr>
          <w:rFonts w:asciiTheme="minorHAnsi" w:hAnsiTheme="minorHAnsi"/>
          <w:sz w:val="16"/>
          <w:szCs w:val="16"/>
        </w:rPr>
      </w:pPr>
      <w:r w:rsidRPr="00EE53B0">
        <w:rPr>
          <w:sz w:val="16"/>
          <w:szCs w:val="16"/>
          <w:lang w:val="sv"/>
        </w:rPr>
        <w:t>4. Europaparlamentets och rådets förordning (EU) 1272/2008 (CLP)</w:t>
      </w:r>
    </w:p>
    <w:p w:rsidR="007754CF" w:rsidRPr="00EE53B0" w:rsidRDefault="007754CF" w:rsidP="007754CF">
      <w:pPr>
        <w:rPr>
          <w:rFonts w:asciiTheme="minorHAnsi" w:hAnsiTheme="minorHAnsi"/>
          <w:sz w:val="16"/>
          <w:szCs w:val="16"/>
        </w:rPr>
      </w:pPr>
      <w:r w:rsidRPr="00EE53B0">
        <w:rPr>
          <w:sz w:val="16"/>
          <w:szCs w:val="16"/>
          <w:lang w:val="sv"/>
        </w:rPr>
        <w:t>5. förordning (EU) 790/2009 (I ATP. CLP) i Europaparlamentet</w:t>
      </w:r>
    </w:p>
    <w:p w:rsidR="007754CF" w:rsidRPr="00EE53B0" w:rsidRDefault="007754CF" w:rsidP="007754CF">
      <w:pPr>
        <w:rPr>
          <w:rFonts w:asciiTheme="minorHAnsi" w:hAnsiTheme="minorHAnsi"/>
          <w:sz w:val="16"/>
          <w:szCs w:val="16"/>
        </w:rPr>
      </w:pPr>
      <w:r w:rsidRPr="00EE53B0">
        <w:rPr>
          <w:sz w:val="16"/>
          <w:szCs w:val="16"/>
          <w:lang w:val="sv"/>
        </w:rPr>
        <w:lastRenderedPageBreak/>
        <w:t>6. Europaparlamentets och rådets förordning (EU) 453/2010</w:t>
      </w:r>
    </w:p>
    <w:p w:rsidR="007754CF" w:rsidRPr="00EE53B0" w:rsidRDefault="007754CF" w:rsidP="007754CF">
      <w:pPr>
        <w:rPr>
          <w:rFonts w:asciiTheme="minorHAnsi" w:hAnsiTheme="minorHAnsi"/>
          <w:sz w:val="16"/>
          <w:szCs w:val="16"/>
        </w:rPr>
      </w:pPr>
      <w:r w:rsidRPr="00EE53B0">
        <w:rPr>
          <w:sz w:val="16"/>
          <w:szCs w:val="16"/>
          <w:lang w:val="sv"/>
        </w:rPr>
        <w:t>7. förordning (EU) 286/2011 (II) ATP. CLP) i Europaparlamentet</w:t>
      </w:r>
    </w:p>
    <w:p w:rsidR="007754CF" w:rsidRPr="00EE53B0" w:rsidRDefault="007754CF" w:rsidP="007754CF">
      <w:pPr>
        <w:rPr>
          <w:rFonts w:asciiTheme="minorHAnsi" w:hAnsiTheme="minorHAnsi"/>
          <w:sz w:val="16"/>
          <w:szCs w:val="16"/>
        </w:rPr>
      </w:pPr>
      <w:r w:rsidRPr="00EE53B0">
        <w:rPr>
          <w:sz w:val="16"/>
          <w:szCs w:val="16"/>
          <w:lang w:val="sv"/>
        </w:rPr>
        <w:t>8. förordning (EU) 618/2012 (III) ATP. CLP) i Europaparlamentet</w:t>
      </w:r>
    </w:p>
    <w:p w:rsidR="007754CF" w:rsidRPr="00EE53B0" w:rsidRDefault="007754CF" w:rsidP="007754CF">
      <w:pPr>
        <w:rPr>
          <w:rFonts w:asciiTheme="minorHAnsi" w:hAnsiTheme="minorHAnsi"/>
          <w:sz w:val="16"/>
          <w:szCs w:val="16"/>
        </w:rPr>
      </w:pPr>
      <w:r w:rsidRPr="00EE53B0">
        <w:rPr>
          <w:sz w:val="16"/>
          <w:szCs w:val="16"/>
          <w:lang w:val="sv"/>
        </w:rPr>
        <w:t>9. förordning (EU) 487/2013 (IV) ATP. CLP) i Europaparlamentet</w:t>
      </w:r>
    </w:p>
    <w:p w:rsidR="007754CF" w:rsidRPr="00EE53B0" w:rsidRDefault="007754CF" w:rsidP="007754CF">
      <w:pPr>
        <w:rPr>
          <w:rFonts w:asciiTheme="minorHAnsi" w:hAnsiTheme="minorHAnsi"/>
          <w:sz w:val="16"/>
          <w:szCs w:val="16"/>
        </w:rPr>
      </w:pPr>
      <w:r w:rsidRPr="00EE53B0">
        <w:rPr>
          <w:sz w:val="16"/>
          <w:szCs w:val="16"/>
          <w:lang w:val="sv"/>
        </w:rPr>
        <w:t>10. förordning (EU) 944/2013 (V ATP. CLP) i Europaparlamentet</w:t>
      </w:r>
    </w:p>
    <w:p w:rsidR="007754CF" w:rsidRPr="00EE53B0" w:rsidRDefault="007754CF" w:rsidP="007754CF">
      <w:pPr>
        <w:rPr>
          <w:rFonts w:asciiTheme="minorHAnsi" w:hAnsiTheme="minorHAnsi"/>
          <w:sz w:val="16"/>
          <w:szCs w:val="16"/>
        </w:rPr>
      </w:pPr>
      <w:r w:rsidRPr="00EE53B0">
        <w:rPr>
          <w:sz w:val="16"/>
          <w:szCs w:val="16"/>
          <w:lang w:val="sv"/>
        </w:rPr>
        <w:t>11. förordning (EU) 605/2014 (vi ATP. CLP) i Europaparlamentet</w:t>
      </w:r>
    </w:p>
    <w:p w:rsidR="007754CF" w:rsidRPr="00EE53B0" w:rsidRDefault="007754CF" w:rsidP="007754CF">
      <w:pPr>
        <w:rPr>
          <w:rFonts w:asciiTheme="minorHAnsi" w:hAnsiTheme="minorHAnsi"/>
          <w:sz w:val="16"/>
          <w:szCs w:val="16"/>
        </w:rPr>
      </w:pPr>
      <w:r w:rsidRPr="00EE53B0">
        <w:rPr>
          <w:sz w:val="16"/>
          <w:szCs w:val="16"/>
          <w:lang w:val="sv"/>
        </w:rPr>
        <w:t>-Merck-indexet. -10th upplagan</w:t>
      </w:r>
    </w:p>
    <w:p w:rsidR="007754CF" w:rsidRPr="00EE53B0" w:rsidRDefault="007754CF" w:rsidP="007754CF">
      <w:pPr>
        <w:rPr>
          <w:rFonts w:asciiTheme="minorHAnsi" w:hAnsiTheme="minorHAnsi"/>
          <w:sz w:val="16"/>
          <w:szCs w:val="16"/>
        </w:rPr>
      </w:pPr>
      <w:r w:rsidRPr="00EE53B0">
        <w:rPr>
          <w:sz w:val="16"/>
          <w:szCs w:val="16"/>
          <w:lang w:val="sv"/>
        </w:rPr>
        <w:t>-Hantering av kemikaliesäkerhet</w:t>
      </w:r>
    </w:p>
    <w:p w:rsidR="007754CF" w:rsidRPr="00EE53B0" w:rsidRDefault="007754CF" w:rsidP="007754CF">
      <w:pPr>
        <w:rPr>
          <w:rFonts w:asciiTheme="minorHAnsi" w:hAnsiTheme="minorHAnsi"/>
          <w:sz w:val="16"/>
          <w:szCs w:val="16"/>
        </w:rPr>
      </w:pPr>
      <w:r w:rsidRPr="00EE53B0">
        <w:rPr>
          <w:sz w:val="16"/>
          <w:szCs w:val="16"/>
          <w:lang w:val="sv"/>
        </w:rPr>
        <w:t>-NIOSH-registret över toxiska effekter av kemiska ämnen</w:t>
      </w:r>
    </w:p>
    <w:p w:rsidR="007754CF" w:rsidRPr="00EE53B0" w:rsidRDefault="007754CF" w:rsidP="007754CF">
      <w:pPr>
        <w:rPr>
          <w:rFonts w:asciiTheme="minorHAnsi" w:hAnsiTheme="minorHAnsi"/>
          <w:sz w:val="16"/>
          <w:szCs w:val="16"/>
        </w:rPr>
      </w:pPr>
      <w:r w:rsidRPr="00EE53B0">
        <w:rPr>
          <w:sz w:val="16"/>
          <w:szCs w:val="16"/>
          <w:lang w:val="sv"/>
        </w:rPr>
        <w:t>-INRS-blad Toxicologique (toxikologiska blad)</w:t>
      </w:r>
    </w:p>
    <w:p w:rsidR="007754CF" w:rsidRPr="00EE53B0" w:rsidRDefault="007754CF" w:rsidP="007754CF">
      <w:pPr>
        <w:rPr>
          <w:rFonts w:asciiTheme="minorHAnsi" w:hAnsiTheme="minorHAnsi"/>
          <w:sz w:val="16"/>
          <w:szCs w:val="16"/>
        </w:rPr>
      </w:pPr>
      <w:r w:rsidRPr="00EE53B0">
        <w:rPr>
          <w:sz w:val="16"/>
          <w:szCs w:val="16"/>
          <w:lang w:val="sv"/>
        </w:rPr>
        <w:t>-Patty-industriell hygien och toxikologi</w:t>
      </w:r>
    </w:p>
    <w:p w:rsidR="007754CF" w:rsidRPr="00EE53B0" w:rsidRDefault="007754CF" w:rsidP="007754CF">
      <w:pPr>
        <w:rPr>
          <w:rFonts w:asciiTheme="minorHAnsi" w:hAnsiTheme="minorHAnsi"/>
          <w:sz w:val="16"/>
          <w:szCs w:val="16"/>
        </w:rPr>
      </w:pPr>
      <w:r w:rsidRPr="00EE53B0">
        <w:rPr>
          <w:sz w:val="16"/>
          <w:szCs w:val="16"/>
          <w:lang w:val="sv"/>
        </w:rPr>
        <w:t>-I.u. sax-farliga egenskaper av industrimaterial-7, 1989 Edition</w:t>
      </w:r>
    </w:p>
    <w:p w:rsidR="007754CF" w:rsidRPr="00EE53B0" w:rsidRDefault="007754CF" w:rsidP="007754CF">
      <w:pPr>
        <w:rPr>
          <w:rFonts w:asciiTheme="minorHAnsi" w:hAnsiTheme="minorHAnsi"/>
          <w:sz w:val="16"/>
          <w:szCs w:val="16"/>
        </w:rPr>
      </w:pPr>
      <w:r w:rsidRPr="00EE53B0">
        <w:rPr>
          <w:sz w:val="16"/>
          <w:szCs w:val="16"/>
          <w:lang w:val="sv"/>
        </w:rPr>
        <w:t>ECHA webbplats-</w:t>
      </w:r>
    </w:p>
    <w:p w:rsidR="007754CF" w:rsidRPr="00EE53B0" w:rsidRDefault="007754CF" w:rsidP="007754CF">
      <w:pPr>
        <w:rPr>
          <w:rFonts w:asciiTheme="minorHAnsi" w:hAnsiTheme="minorHAnsi"/>
          <w:sz w:val="16"/>
          <w:szCs w:val="16"/>
        </w:rPr>
      </w:pPr>
      <w:r w:rsidRPr="00EE53B0">
        <w:rPr>
          <w:sz w:val="16"/>
          <w:szCs w:val="16"/>
          <w:lang w:val="sv"/>
        </w:rPr>
        <w:t>Anmärkning för användare:</w:t>
      </w:r>
    </w:p>
    <w:p w:rsidR="007754CF" w:rsidRPr="00EE53B0" w:rsidRDefault="007754CF" w:rsidP="007754CF">
      <w:pPr>
        <w:rPr>
          <w:rFonts w:asciiTheme="minorHAnsi" w:hAnsiTheme="minorHAnsi"/>
          <w:sz w:val="16"/>
          <w:szCs w:val="16"/>
        </w:rPr>
      </w:pPr>
      <w:r w:rsidRPr="00EE53B0">
        <w:rPr>
          <w:sz w:val="16"/>
          <w:szCs w:val="16"/>
          <w:lang w:val="sv"/>
        </w:rPr>
        <w:t>Informationen i detta blad baseras på vår egen kunskap om datumet för den senaste versionen. Användarna måste kontrollera att den tillhandahållna informationen är lämplig och grundlig enligt varje specifik användning av produkten.</w:t>
      </w:r>
    </w:p>
    <w:p w:rsidR="007754CF" w:rsidRPr="00EE53B0" w:rsidRDefault="007754CF" w:rsidP="007754CF">
      <w:pPr>
        <w:rPr>
          <w:rFonts w:asciiTheme="minorHAnsi" w:hAnsiTheme="minorHAnsi"/>
          <w:sz w:val="16"/>
          <w:szCs w:val="16"/>
        </w:rPr>
      </w:pPr>
      <w:r w:rsidRPr="00EE53B0">
        <w:rPr>
          <w:sz w:val="16"/>
          <w:szCs w:val="16"/>
          <w:lang w:val="sv"/>
        </w:rPr>
        <w:t>Detta dokument får inte betraktas som en garanti för någon specifik produktegenskap.</w:t>
      </w:r>
    </w:p>
    <w:p w:rsidR="007754CF" w:rsidRPr="00EE53B0" w:rsidRDefault="007754CF" w:rsidP="007754CF">
      <w:pPr>
        <w:rPr>
          <w:rFonts w:asciiTheme="minorHAnsi" w:hAnsiTheme="minorHAnsi"/>
          <w:sz w:val="16"/>
          <w:szCs w:val="16"/>
        </w:rPr>
      </w:pPr>
      <w:r w:rsidRPr="00EE53B0">
        <w:rPr>
          <w:sz w:val="16"/>
          <w:szCs w:val="16"/>
          <w:lang w:val="sv"/>
        </w:rPr>
        <w:t>Användningen av denna produkt är inte underkastad vår direkta kontroll; Därför måste användarna, på eget ansvar, följa gällande hälso-och säkerhetslagar och föreskrifter. Producenten är befriad från allt ansvar till följd av felaktig användning.</w:t>
      </w:r>
    </w:p>
    <w:p w:rsidR="007754CF" w:rsidRPr="00EE53B0" w:rsidRDefault="007754CF" w:rsidP="007754CF">
      <w:pPr>
        <w:rPr>
          <w:rFonts w:asciiTheme="minorHAnsi" w:hAnsiTheme="minorHAnsi"/>
          <w:sz w:val="16"/>
          <w:szCs w:val="16"/>
        </w:rPr>
      </w:pPr>
      <w:r w:rsidRPr="00EE53B0">
        <w:rPr>
          <w:sz w:val="16"/>
          <w:szCs w:val="16"/>
          <w:lang w:val="sv"/>
        </w:rPr>
        <w:t>Förse den utsedda personalen med adekvat utbildning om hur kemiska produkter ska användas.</w:t>
      </w:r>
    </w:p>
    <w:p w:rsidR="007754CF" w:rsidRPr="00EE53B0" w:rsidRDefault="007754CF" w:rsidP="007754CF">
      <w:pPr>
        <w:rPr>
          <w:rFonts w:asciiTheme="minorHAnsi" w:hAnsiTheme="minorHAnsi"/>
          <w:sz w:val="16"/>
          <w:szCs w:val="16"/>
        </w:rPr>
      </w:pPr>
    </w:p>
    <w:p w:rsidR="007754CF" w:rsidRPr="00EE53B0" w:rsidRDefault="007754CF" w:rsidP="007754CF">
      <w:pPr>
        <w:rPr>
          <w:rFonts w:asciiTheme="minorHAnsi" w:hAnsiTheme="minorHAnsi"/>
          <w:sz w:val="16"/>
          <w:szCs w:val="16"/>
        </w:rPr>
      </w:pPr>
      <w:r w:rsidRPr="00EE53B0">
        <w:rPr>
          <w:sz w:val="16"/>
          <w:szCs w:val="16"/>
          <w:lang w:val="sv"/>
        </w:rPr>
        <w:t>Ändringar i tidigare granskning:</w:t>
      </w:r>
    </w:p>
    <w:p w:rsidR="007754CF" w:rsidRPr="00EE53B0" w:rsidRDefault="007754CF" w:rsidP="007754CF">
      <w:pPr>
        <w:rPr>
          <w:rFonts w:asciiTheme="minorHAnsi" w:hAnsiTheme="minorHAnsi"/>
          <w:sz w:val="16"/>
          <w:szCs w:val="16"/>
        </w:rPr>
      </w:pPr>
      <w:r w:rsidRPr="00EE53B0">
        <w:rPr>
          <w:sz w:val="16"/>
          <w:szCs w:val="16"/>
          <w:lang w:val="sv"/>
        </w:rPr>
        <w:t>Följande avsnitt har ändrats:</w:t>
      </w:r>
    </w:p>
    <w:p w:rsidR="007754CF" w:rsidRPr="00EE53B0" w:rsidRDefault="007754CF" w:rsidP="007754CF">
      <w:pPr>
        <w:rPr>
          <w:rFonts w:asciiTheme="minorHAnsi" w:hAnsiTheme="minorHAnsi"/>
          <w:sz w:val="16"/>
          <w:szCs w:val="16"/>
        </w:rPr>
      </w:pPr>
      <w:r w:rsidRPr="00EE53B0">
        <w:rPr>
          <w:sz w:val="16"/>
          <w:szCs w:val="16"/>
          <w:lang w:val="sv"/>
        </w:rPr>
        <w:t>01/02/03/07/08/09/10/11/12/15/16.</w:t>
      </w:r>
    </w:p>
    <w:p w:rsidR="00F85DF6" w:rsidRDefault="00F85DF6"/>
    <w:sectPr w:rsidR="00F85DF6" w:rsidSect="00F3505F">
      <w:headerReference w:type="default" r:id="rId11"/>
      <w:headerReference w:type="first" r:id="rId12"/>
      <w:pgSz w:w="11906" w:h="16838"/>
      <w:pgMar w:top="1848" w:right="851" w:bottom="624" w:left="1701" w:header="567"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BDE" w:rsidRDefault="00D34BDE" w:rsidP="003B3CCB">
      <w:r>
        <w:rPr>
          <w:lang w:val="sv"/>
        </w:rPr>
        <w:separator/>
      </w:r>
    </w:p>
  </w:endnote>
  <w:endnote w:type="continuationSeparator" w:id="0">
    <w:p w:rsidR="00D34BDE" w:rsidRDefault="00D34BDE" w:rsidP="003B3CCB">
      <w:r>
        <w:rPr>
          <w:lang w:val="s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LT">
    <w:altName w:val="Times New Roman"/>
    <w:charset w:val="BA"/>
    <w:family w:val="roman"/>
    <w:pitch w:val="variable"/>
  </w:font>
  <w:font w:name="Arial-BoldMT">
    <w:altName w:val="Arial"/>
    <w:charset w:val="BA"/>
    <w:family w:val="swiss"/>
    <w:pitch w:val="default"/>
  </w:font>
  <w:font w:name="EUAlbertina">
    <w:altName w:val="Times New Roman"/>
    <w:charset w:val="00"/>
    <w:family w:val="roman"/>
    <w:pitch w:val="default"/>
    <w:sig w:usb0="00000201" w:usb1="00000000" w:usb2="00000000" w:usb3="00000000" w:csb0="00000007" w:csb1="00000000"/>
  </w:font>
  <w:font w:name="Arial Narrow">
    <w:panose1 w:val="020B0606020202030204"/>
    <w:charset w:val="00"/>
    <w:family w:val="swiss"/>
    <w:pitch w:val="variable"/>
    <w:sig w:usb0="00000287" w:usb1="00000800" w:usb2="00000000" w:usb3="00000000" w:csb0="0000009F" w:csb1="00000000"/>
  </w:font>
  <w:font w:name="TimesNewRoman">
    <w:altName w:val="MS PMincho"/>
    <w:charset w:val="80"/>
    <w:family w:val="roman"/>
    <w:pitch w:val="default"/>
    <w:sig w:usb0="00000005" w:usb1="00000000" w:usb2="00000000" w:usb3="00000000" w:csb0="00000002" w:csb1="00000000"/>
  </w:font>
  <w:font w:name="ArialMT">
    <w:altName w:val="Arial"/>
    <w:charset w:val="EE"/>
    <w:family w:val="swiss"/>
    <w:pitch w:val="default"/>
  </w:font>
  <w:font w:name="Times-Italic">
    <w:altName w:val="Bradley Hand ITC"/>
    <w:charset w:val="BA"/>
    <w:family w:val="script"/>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BDE" w:rsidRDefault="00D34BDE" w:rsidP="003B3CCB">
      <w:r>
        <w:rPr>
          <w:lang w:val="sv"/>
        </w:rPr>
        <w:separator/>
      </w:r>
    </w:p>
  </w:footnote>
  <w:footnote w:type="continuationSeparator" w:id="0">
    <w:p w:rsidR="00D34BDE" w:rsidRDefault="00D34BDE" w:rsidP="003B3CCB">
      <w:r>
        <w:rPr>
          <w:lang w:val="sv"/>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5"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39370D" w:rsidTr="00F3505F">
      <w:tc>
        <w:tcPr>
          <w:tcW w:w="9360" w:type="dxa"/>
          <w:shd w:val="clear" w:color="auto" w:fill="auto"/>
        </w:tcPr>
        <w:p w:rsidR="0039370D" w:rsidRPr="00C47069" w:rsidRDefault="0039370D" w:rsidP="00F3505F">
          <w:pPr>
            <w:tabs>
              <w:tab w:val="left" w:pos="4575"/>
            </w:tabs>
            <w:autoSpaceDE w:val="0"/>
            <w:snapToGrid w:val="0"/>
            <w:ind w:right="-154"/>
            <w:rPr>
              <w:rFonts w:ascii="Arial" w:hAnsi="Arial" w:cs="Arial"/>
              <w:sz w:val="18"/>
              <w:szCs w:val="18"/>
              <w:lang w:val="sv-SE" w:eastAsia="en-GB"/>
            </w:rPr>
          </w:pPr>
          <w:r>
            <w:rPr>
              <w:b/>
              <w:i/>
              <w:color w:val="000000"/>
              <w:sz w:val="22"/>
              <w:szCs w:val="22"/>
              <w:lang w:val="sv"/>
            </w:rPr>
            <w:t xml:space="preserve">       </w:t>
          </w:r>
          <w:r w:rsidRPr="00B42292">
            <w:rPr>
              <w:b/>
              <w:lang w:val="sv"/>
            </w:rPr>
            <w:t xml:space="preserve">           </w:t>
          </w:r>
          <w:r>
            <w:rPr>
              <w:b/>
              <w:lang w:val="sv"/>
            </w:rPr>
            <w:t xml:space="preserve">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39370D" w:rsidRPr="0029088B" w:rsidTr="00F3505F">
            <w:tc>
              <w:tcPr>
                <w:tcW w:w="4617" w:type="dxa"/>
                <w:tcBorders>
                  <w:top w:val="nil"/>
                  <w:left w:val="nil"/>
                  <w:bottom w:val="nil"/>
                  <w:right w:val="nil"/>
                </w:tcBorders>
                <w:shd w:val="clear" w:color="auto" w:fill="auto"/>
              </w:tcPr>
              <w:p w:rsidR="0039370D" w:rsidRPr="0029088B" w:rsidRDefault="0039370D" w:rsidP="00F3505F">
                <w:pPr>
                  <w:tabs>
                    <w:tab w:val="left" w:pos="4575"/>
                  </w:tabs>
                  <w:autoSpaceDE w:val="0"/>
                  <w:snapToGrid w:val="0"/>
                  <w:ind w:right="91"/>
                  <w:rPr>
                    <w:rFonts w:ascii="Calibri" w:hAnsi="Calibri" w:cs="Arial-BoldMT"/>
                    <w:bCs/>
                    <w:lang w:eastAsia="en-GB"/>
                  </w:rPr>
                </w:pPr>
                <w:r>
                  <w:rPr>
                    <w:b/>
                    <w:sz w:val="20"/>
                    <w:szCs w:val="20"/>
                    <w:lang w:val="sv"/>
                  </w:rPr>
                  <w:t xml:space="preserve">Radex </w:t>
                </w:r>
                <w:r>
                  <w:rPr>
                    <w:b/>
                    <w:color w:val="000000"/>
                    <w:sz w:val="16"/>
                    <w:szCs w:val="16"/>
                    <w:lang w:val="sv"/>
                  </w:rPr>
                  <w:t>Sprutande tätningsmedel</w:t>
                </w:r>
              </w:p>
            </w:tc>
            <w:tc>
              <w:tcPr>
                <w:tcW w:w="4821" w:type="dxa"/>
                <w:tcBorders>
                  <w:top w:val="nil"/>
                  <w:left w:val="nil"/>
                  <w:bottom w:val="nil"/>
                  <w:right w:val="nil"/>
                </w:tcBorders>
                <w:shd w:val="clear" w:color="auto" w:fill="auto"/>
              </w:tcPr>
              <w:p w:rsidR="0039370D" w:rsidRPr="0029088B" w:rsidRDefault="0039370D" w:rsidP="00F3505F">
                <w:pPr>
                  <w:tabs>
                    <w:tab w:val="left" w:pos="4575"/>
                  </w:tabs>
                  <w:autoSpaceDE w:val="0"/>
                  <w:snapToGrid w:val="0"/>
                  <w:ind w:right="91"/>
                  <w:jc w:val="right"/>
                  <w:rPr>
                    <w:rFonts w:ascii="Calibri" w:hAnsi="Calibri" w:cs="Arial-BoldMT"/>
                    <w:bCs/>
                    <w:lang w:eastAsia="en-GB"/>
                  </w:rPr>
                </w:pPr>
                <w:r>
                  <w:rPr>
                    <w:sz w:val="20"/>
                    <w:szCs w:val="20"/>
                    <w:lang w:val="sv"/>
                  </w:rPr>
                  <w:t>Sida</w:t>
                </w:r>
                <w:r w:rsidRPr="0029088B">
                  <w:rPr>
                    <w:sz w:val="20"/>
                    <w:szCs w:val="20"/>
                    <w:lang w:val="sv"/>
                  </w:rPr>
                  <w:t xml:space="preserve"> </w:t>
                </w:r>
                <w:r w:rsidRPr="0029088B">
                  <w:rPr>
                    <w:sz w:val="20"/>
                    <w:szCs w:val="20"/>
                    <w:lang w:val="sv"/>
                  </w:rPr>
                  <w:fldChar w:fldCharType="begin"/>
                </w:r>
                <w:r w:rsidRPr="0029088B">
                  <w:rPr>
                    <w:sz w:val="20"/>
                    <w:szCs w:val="20"/>
                    <w:lang w:val="sv"/>
                  </w:rPr>
                  <w:instrText>PAGE  \* Arabic  \* MERGEFORMAT</w:instrText>
                </w:r>
                <w:r w:rsidRPr="0029088B">
                  <w:rPr>
                    <w:sz w:val="20"/>
                    <w:szCs w:val="20"/>
                    <w:lang w:val="sv"/>
                  </w:rPr>
                  <w:fldChar w:fldCharType="separate"/>
                </w:r>
                <w:r w:rsidR="00C47069">
                  <w:rPr>
                    <w:noProof/>
                    <w:sz w:val="20"/>
                    <w:szCs w:val="20"/>
                    <w:lang w:val="sv"/>
                  </w:rPr>
                  <w:t>2</w:t>
                </w:r>
                <w:r w:rsidRPr="0029088B">
                  <w:rPr>
                    <w:sz w:val="20"/>
                    <w:szCs w:val="20"/>
                    <w:lang w:val="sv"/>
                  </w:rPr>
                  <w:fldChar w:fldCharType="end"/>
                </w:r>
                <w:r w:rsidRPr="0029088B">
                  <w:rPr>
                    <w:sz w:val="20"/>
                    <w:szCs w:val="20"/>
                    <w:lang w:val="sv"/>
                  </w:rPr>
                  <w:t xml:space="preserve"> </w:t>
                </w:r>
                <w:r>
                  <w:rPr>
                    <w:sz w:val="20"/>
                    <w:szCs w:val="20"/>
                    <w:lang w:val="sv"/>
                  </w:rPr>
                  <w:t>/</w:t>
                </w:r>
                <w:r w:rsidR="00C55421">
                  <w:rPr>
                    <w:lang w:val="sv"/>
                  </w:rPr>
                  <w:fldChar w:fldCharType="begin"/>
                </w:r>
                <w:r w:rsidR="00C55421">
                  <w:rPr>
                    <w:lang w:val="sv"/>
                  </w:rPr>
                  <w:instrText>NUMPAGES  \* Arabic  \* MERGEFORMAT</w:instrText>
                </w:r>
                <w:r w:rsidR="00C55421">
                  <w:rPr>
                    <w:lang w:val="sv"/>
                  </w:rPr>
                  <w:fldChar w:fldCharType="separate"/>
                </w:r>
                <w:r w:rsidR="00C47069" w:rsidRPr="00C47069">
                  <w:rPr>
                    <w:noProof/>
                    <w:sz w:val="20"/>
                    <w:szCs w:val="20"/>
                    <w:lang w:val="sv"/>
                  </w:rPr>
                  <w:t>14</w:t>
                </w:r>
                <w:r w:rsidR="00C55421">
                  <w:rPr>
                    <w:noProof/>
                    <w:sz w:val="20"/>
                    <w:szCs w:val="20"/>
                    <w:lang w:val="sv"/>
                  </w:rPr>
                  <w:fldChar w:fldCharType="end"/>
                </w:r>
              </w:p>
            </w:tc>
          </w:tr>
          <w:tr w:rsidR="0039370D" w:rsidRPr="0029088B" w:rsidTr="00F3505F">
            <w:tc>
              <w:tcPr>
                <w:tcW w:w="4617" w:type="dxa"/>
                <w:tcBorders>
                  <w:top w:val="nil"/>
                  <w:left w:val="nil"/>
                  <w:bottom w:val="nil"/>
                  <w:right w:val="nil"/>
                </w:tcBorders>
                <w:shd w:val="clear" w:color="auto" w:fill="auto"/>
              </w:tcPr>
              <w:p w:rsidR="0039370D" w:rsidRPr="00C47069" w:rsidRDefault="0039370D" w:rsidP="00F3505F">
                <w:pPr>
                  <w:tabs>
                    <w:tab w:val="left" w:pos="4575"/>
                  </w:tabs>
                  <w:autoSpaceDE w:val="0"/>
                  <w:snapToGrid w:val="0"/>
                  <w:ind w:right="91"/>
                  <w:rPr>
                    <w:rFonts w:ascii="Calibri" w:hAnsi="Calibri" w:cs="Arial"/>
                    <w:b/>
                    <w:sz w:val="18"/>
                    <w:szCs w:val="18"/>
                    <w:lang w:val="sv-SE" w:eastAsia="en-GB"/>
                  </w:rPr>
                </w:pPr>
              </w:p>
            </w:tc>
            <w:tc>
              <w:tcPr>
                <w:tcW w:w="4821" w:type="dxa"/>
                <w:tcBorders>
                  <w:top w:val="nil"/>
                  <w:left w:val="nil"/>
                  <w:bottom w:val="nil"/>
                  <w:right w:val="nil"/>
                </w:tcBorders>
                <w:shd w:val="clear" w:color="auto" w:fill="auto"/>
              </w:tcPr>
              <w:p w:rsidR="0039370D" w:rsidRPr="0029088B" w:rsidRDefault="0039370D" w:rsidP="00AD25A8">
                <w:pPr>
                  <w:tabs>
                    <w:tab w:val="left" w:pos="4575"/>
                  </w:tabs>
                  <w:autoSpaceDE w:val="0"/>
                  <w:snapToGrid w:val="0"/>
                  <w:ind w:right="91"/>
                  <w:jc w:val="right"/>
                  <w:rPr>
                    <w:rFonts w:ascii="Calibri" w:hAnsi="Calibri" w:cs="Arial-BoldMT"/>
                    <w:bCs/>
                    <w:sz w:val="20"/>
                    <w:szCs w:val="20"/>
                    <w:lang w:eastAsia="en-GB"/>
                  </w:rPr>
                </w:pPr>
                <w:r w:rsidRPr="00B871FB">
                  <w:rPr>
                    <w:sz w:val="18"/>
                    <w:szCs w:val="18"/>
                    <w:lang w:val="sv"/>
                  </w:rPr>
                  <w:t xml:space="preserve">Daterad </w:t>
                </w:r>
                <w:r w:rsidR="00AD25A8">
                  <w:rPr>
                    <w:sz w:val="18"/>
                    <w:szCs w:val="18"/>
                    <w:lang w:val="sv"/>
                  </w:rPr>
                  <w:t>16/12/</w:t>
                </w:r>
                <w:r w:rsidRPr="00B871FB">
                  <w:rPr>
                    <w:sz w:val="18"/>
                    <w:szCs w:val="18"/>
                    <w:lang w:val="sv"/>
                  </w:rPr>
                  <w:t>2014</w:t>
                </w:r>
              </w:p>
            </w:tc>
          </w:tr>
        </w:tbl>
        <w:p w:rsidR="0039370D" w:rsidRPr="00B42292" w:rsidRDefault="0039370D" w:rsidP="00F3505F">
          <w:pPr>
            <w:tabs>
              <w:tab w:val="left" w:pos="4575"/>
            </w:tabs>
            <w:autoSpaceDE w:val="0"/>
            <w:snapToGrid w:val="0"/>
            <w:ind w:right="-154"/>
            <w:jc w:val="right"/>
            <w:rPr>
              <w:rFonts w:ascii="Calibri" w:eastAsia="Arial" w:hAnsi="Calibri" w:cs="Arial"/>
              <w:b/>
              <w:bCs/>
              <w:color w:val="000000"/>
              <w:lang w:eastAsia="en-US" w:bidi="en-US"/>
            </w:rPr>
          </w:pPr>
          <w:r w:rsidRPr="0029088B">
            <w:rPr>
              <w:sz w:val="18"/>
              <w:szCs w:val="18"/>
              <w:lang w:val="sv"/>
            </w:rPr>
            <w:t>2</w:t>
          </w:r>
        </w:p>
      </w:tc>
    </w:tr>
  </w:tbl>
  <w:p w:rsidR="0039370D" w:rsidRDefault="0039370D" w:rsidP="00F3505F">
    <w:pPr>
      <w:tabs>
        <w:tab w:val="left" w:pos="4575"/>
      </w:tabs>
      <w:autoSpaceDE w:val="0"/>
      <w:snapToGrid w:val="0"/>
      <w:spacing w:before="57"/>
      <w:ind w:right="-15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70D" w:rsidRPr="0029088B" w:rsidRDefault="0039370D" w:rsidP="00F3505F">
    <w:pPr>
      <w:autoSpaceDE w:val="0"/>
      <w:ind w:left="142"/>
      <w:jc w:val="right"/>
      <w:rPr>
        <w:rFonts w:ascii="Calibri" w:hAnsi="Calibri" w:cs="Arial"/>
        <w:b/>
        <w:bCs/>
        <w:color w:val="000000"/>
      </w:rPr>
    </w:pPr>
    <w:r>
      <w:rPr>
        <w:b/>
        <w:noProof/>
        <w:color w:val="000000"/>
        <w:lang w:val="sv"/>
      </w:rPr>
      <w:drawing>
        <wp:inline distT="0" distB="0" distL="0" distR="0">
          <wp:extent cx="1371600" cy="382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82905"/>
                  </a:xfrm>
                  <a:prstGeom prst="rect">
                    <a:avLst/>
                  </a:prstGeom>
                  <a:noFill/>
                  <a:ln>
                    <a:noFill/>
                  </a:ln>
                </pic:spPr>
              </pic:pic>
            </a:graphicData>
          </a:graphic>
        </wp:inline>
      </w:drawing>
    </w:r>
  </w:p>
  <w:p w:rsidR="0039370D" w:rsidRPr="00B871FB" w:rsidRDefault="0039370D" w:rsidP="00B871FB">
    <w:pPr>
      <w:widowControl w:val="0"/>
      <w:suppressAutoHyphens w:val="0"/>
      <w:autoSpaceDE w:val="0"/>
      <w:autoSpaceDN w:val="0"/>
      <w:adjustRightInd w:val="0"/>
      <w:jc w:val="center"/>
      <w:rPr>
        <w:rFonts w:asciiTheme="majorHAnsi" w:hAnsiTheme="majorHAnsi"/>
        <w:sz w:val="32"/>
        <w:szCs w:val="32"/>
        <w:lang w:val="it-IT" w:eastAsia="ja-JP"/>
      </w:rPr>
    </w:pPr>
    <w:r>
      <w:rPr>
        <w:b/>
        <w:color w:val="000000"/>
        <w:sz w:val="32"/>
        <w:szCs w:val="32"/>
        <w:lang w:val="sv"/>
      </w:rPr>
      <w:t>Säkerhets data blad</w:t>
    </w:r>
  </w:p>
  <w:p w:rsidR="0039370D" w:rsidRPr="0029088B" w:rsidRDefault="0039370D" w:rsidP="00F3505F">
    <w:pPr>
      <w:autoSpaceDE w:val="0"/>
      <w:rPr>
        <w:rFonts w:ascii="Calibri" w:hAnsi="Calibri" w:cs="Arial"/>
        <w:b/>
        <w:bCs/>
        <w:color w:val="000000"/>
      </w:rPr>
    </w:pPr>
  </w:p>
  <w:tbl>
    <w:tblPr>
      <w:tblW w:w="0" w:type="auto"/>
      <w:tblInd w:w="-87"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39370D" w:rsidRPr="0029088B" w:rsidTr="00F3505F">
      <w:tc>
        <w:tcPr>
          <w:tcW w:w="9360" w:type="dxa"/>
          <w:tcBorders>
            <w:bottom w:val="nil"/>
          </w:tcBorders>
          <w:shd w:val="clear" w:color="auto" w:fill="auto"/>
        </w:tcPr>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39370D" w:rsidRPr="0029088B" w:rsidTr="00F3505F">
            <w:tc>
              <w:tcPr>
                <w:tcW w:w="4617" w:type="dxa"/>
                <w:tcBorders>
                  <w:top w:val="nil"/>
                  <w:left w:val="nil"/>
                  <w:bottom w:val="nil"/>
                  <w:right w:val="nil"/>
                </w:tcBorders>
                <w:shd w:val="clear" w:color="auto" w:fill="auto"/>
              </w:tcPr>
              <w:p w:rsidR="0039370D" w:rsidRPr="003B3CCB" w:rsidRDefault="0039370D" w:rsidP="00AA4251">
                <w:pPr>
                  <w:tabs>
                    <w:tab w:val="left" w:pos="0"/>
                    <w:tab w:val="left" w:pos="4575"/>
                  </w:tabs>
                  <w:autoSpaceDE w:val="0"/>
                  <w:snapToGrid w:val="0"/>
                  <w:ind w:left="-163" w:right="91" w:firstLine="142"/>
                  <w:rPr>
                    <w:rFonts w:ascii="Calibri" w:hAnsi="Calibri" w:cs="Arial-BoldMT"/>
                    <w:b/>
                    <w:bCs/>
                    <w:lang w:eastAsia="en-GB"/>
                  </w:rPr>
                </w:pPr>
                <w:r>
                  <w:rPr>
                    <w:b/>
                    <w:sz w:val="20"/>
                    <w:szCs w:val="20"/>
                    <w:lang w:val="sv"/>
                  </w:rPr>
                  <w:t xml:space="preserve">Radex </w:t>
                </w:r>
                <w:r w:rsidRPr="00DA74F6">
                  <w:rPr>
                    <w:b/>
                    <w:color w:val="000000"/>
                    <w:sz w:val="16"/>
                    <w:szCs w:val="16"/>
                    <w:lang w:val="sv"/>
                  </w:rPr>
                  <w:t>PU fogmassa 701</w:t>
                </w:r>
              </w:p>
            </w:tc>
            <w:tc>
              <w:tcPr>
                <w:tcW w:w="4821" w:type="dxa"/>
                <w:tcBorders>
                  <w:top w:val="nil"/>
                  <w:left w:val="nil"/>
                  <w:bottom w:val="nil"/>
                  <w:right w:val="nil"/>
                </w:tcBorders>
                <w:shd w:val="clear" w:color="auto" w:fill="auto"/>
              </w:tcPr>
              <w:p w:rsidR="0039370D" w:rsidRPr="0029088B" w:rsidRDefault="0039370D" w:rsidP="00B871FB">
                <w:pPr>
                  <w:tabs>
                    <w:tab w:val="center" w:pos="2257"/>
                    <w:tab w:val="right" w:pos="4514"/>
                    <w:tab w:val="left" w:pos="4575"/>
                  </w:tabs>
                  <w:autoSpaceDE w:val="0"/>
                  <w:snapToGrid w:val="0"/>
                  <w:ind w:right="91"/>
                  <w:rPr>
                    <w:rFonts w:ascii="Calibri" w:hAnsi="Calibri" w:cs="Arial-BoldMT"/>
                    <w:bCs/>
                    <w:lang w:eastAsia="en-GB"/>
                  </w:rPr>
                </w:pPr>
                <w:r>
                  <w:rPr>
                    <w:sz w:val="20"/>
                    <w:szCs w:val="20"/>
                    <w:lang w:val="sv"/>
                  </w:rPr>
                  <w:tab/>
                </w:r>
                <w:r>
                  <w:rPr>
                    <w:sz w:val="20"/>
                    <w:szCs w:val="20"/>
                    <w:lang w:val="sv"/>
                  </w:rPr>
                  <w:tab/>
                  <w:t>Sida</w:t>
                </w:r>
                <w:r w:rsidRPr="0029088B">
                  <w:rPr>
                    <w:sz w:val="20"/>
                    <w:szCs w:val="20"/>
                    <w:lang w:val="sv"/>
                  </w:rPr>
                  <w:t xml:space="preserve"> </w:t>
                </w:r>
                <w:r w:rsidRPr="0029088B">
                  <w:rPr>
                    <w:sz w:val="20"/>
                    <w:szCs w:val="20"/>
                    <w:lang w:val="sv"/>
                  </w:rPr>
                  <w:fldChar w:fldCharType="begin"/>
                </w:r>
                <w:r w:rsidRPr="0029088B">
                  <w:rPr>
                    <w:sz w:val="20"/>
                    <w:szCs w:val="20"/>
                    <w:lang w:val="sv"/>
                  </w:rPr>
                  <w:instrText>PAGE  \* Arabic  \* MERGEFORMAT</w:instrText>
                </w:r>
                <w:r w:rsidRPr="0029088B">
                  <w:rPr>
                    <w:sz w:val="20"/>
                    <w:szCs w:val="20"/>
                    <w:lang w:val="sv"/>
                  </w:rPr>
                  <w:fldChar w:fldCharType="separate"/>
                </w:r>
                <w:r w:rsidR="00C47069">
                  <w:rPr>
                    <w:noProof/>
                    <w:sz w:val="20"/>
                    <w:szCs w:val="20"/>
                    <w:lang w:val="sv"/>
                  </w:rPr>
                  <w:t>1</w:t>
                </w:r>
                <w:r w:rsidRPr="0029088B">
                  <w:rPr>
                    <w:sz w:val="20"/>
                    <w:szCs w:val="20"/>
                    <w:lang w:val="sv"/>
                  </w:rPr>
                  <w:fldChar w:fldCharType="end"/>
                </w:r>
                <w:r w:rsidRPr="0029088B">
                  <w:rPr>
                    <w:sz w:val="20"/>
                    <w:szCs w:val="20"/>
                    <w:lang w:val="sv"/>
                  </w:rPr>
                  <w:t xml:space="preserve"> </w:t>
                </w:r>
                <w:r>
                  <w:rPr>
                    <w:sz w:val="20"/>
                    <w:szCs w:val="20"/>
                    <w:lang w:val="sv"/>
                  </w:rPr>
                  <w:t>/</w:t>
                </w:r>
                <w:r w:rsidR="00C55421">
                  <w:rPr>
                    <w:lang w:val="sv"/>
                  </w:rPr>
                  <w:fldChar w:fldCharType="begin"/>
                </w:r>
                <w:r w:rsidR="00C55421">
                  <w:rPr>
                    <w:lang w:val="sv"/>
                  </w:rPr>
                  <w:instrText>NUMPAGES  \* Arabic  \* MERGEFORMAT</w:instrText>
                </w:r>
                <w:r w:rsidR="00C55421">
                  <w:rPr>
                    <w:lang w:val="sv"/>
                  </w:rPr>
                  <w:fldChar w:fldCharType="separate"/>
                </w:r>
                <w:r w:rsidR="00C47069" w:rsidRPr="00C47069">
                  <w:rPr>
                    <w:noProof/>
                    <w:sz w:val="20"/>
                    <w:szCs w:val="20"/>
                    <w:lang w:val="sv"/>
                  </w:rPr>
                  <w:t>14</w:t>
                </w:r>
                <w:r w:rsidR="00C55421">
                  <w:rPr>
                    <w:noProof/>
                    <w:sz w:val="20"/>
                    <w:szCs w:val="20"/>
                    <w:lang w:val="sv"/>
                  </w:rPr>
                  <w:fldChar w:fldCharType="end"/>
                </w:r>
              </w:p>
            </w:tc>
          </w:tr>
        </w:tbl>
        <w:p w:rsidR="0039370D" w:rsidRPr="00C47069" w:rsidRDefault="0039370D" w:rsidP="00A374BD">
          <w:pPr>
            <w:tabs>
              <w:tab w:val="left" w:pos="4575"/>
            </w:tabs>
            <w:autoSpaceDE w:val="0"/>
            <w:snapToGrid w:val="0"/>
            <w:ind w:right="91"/>
            <w:jc w:val="center"/>
            <w:rPr>
              <w:rFonts w:ascii="Calibri" w:hAnsi="Calibri" w:cs="Arial"/>
              <w:sz w:val="18"/>
              <w:szCs w:val="18"/>
              <w:lang w:val="sv-SE" w:eastAsia="en-GB"/>
            </w:rPr>
          </w:pPr>
        </w:p>
        <w:p w:rsidR="0039370D" w:rsidRPr="0029088B" w:rsidRDefault="0039370D" w:rsidP="00B871FB">
          <w:pPr>
            <w:tabs>
              <w:tab w:val="left" w:pos="4575"/>
            </w:tabs>
            <w:autoSpaceDE w:val="0"/>
            <w:snapToGrid w:val="0"/>
            <w:ind w:right="91"/>
            <w:jc w:val="right"/>
            <w:rPr>
              <w:rFonts w:ascii="Calibri" w:eastAsia="Arial" w:hAnsi="Calibri" w:cs="Arial"/>
              <w:bCs/>
              <w:color w:val="000000"/>
              <w:lang w:eastAsia="en-US" w:bidi="en-US"/>
            </w:rPr>
          </w:pPr>
          <w:r w:rsidRPr="00DA74F6">
            <w:rPr>
              <w:sz w:val="18"/>
              <w:szCs w:val="18"/>
              <w:lang w:val="sv"/>
            </w:rPr>
            <w:t xml:space="preserve">Daterad </w:t>
          </w:r>
          <w:r w:rsidR="00C55421">
            <w:rPr>
              <w:sz w:val="18"/>
              <w:szCs w:val="18"/>
              <w:lang w:val="sv"/>
            </w:rPr>
            <w:t>17.08.2017</w:t>
          </w:r>
        </w:p>
      </w:tc>
    </w:tr>
  </w:tbl>
  <w:p w:rsidR="0039370D" w:rsidRPr="00561C63" w:rsidRDefault="0039370D" w:rsidP="00F3505F">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Rubri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B27694A"/>
    <w:multiLevelType w:val="hybridMultilevel"/>
    <w:tmpl w:val="AEA0D94C"/>
    <w:lvl w:ilvl="0" w:tplc="A21A6F1A">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CB"/>
    <w:rsid w:val="000B7899"/>
    <w:rsid w:val="000E33E6"/>
    <w:rsid w:val="000E4C5B"/>
    <w:rsid w:val="000E6B28"/>
    <w:rsid w:val="000F6B01"/>
    <w:rsid w:val="00155390"/>
    <w:rsid w:val="001A0DF1"/>
    <w:rsid w:val="001A1927"/>
    <w:rsid w:val="001A5DC7"/>
    <w:rsid w:val="001B0BF7"/>
    <w:rsid w:val="0020106D"/>
    <w:rsid w:val="002415DB"/>
    <w:rsid w:val="0025655C"/>
    <w:rsid w:val="0026140A"/>
    <w:rsid w:val="002B4B15"/>
    <w:rsid w:val="002C2A64"/>
    <w:rsid w:val="002E764A"/>
    <w:rsid w:val="002E7DAA"/>
    <w:rsid w:val="002F12BB"/>
    <w:rsid w:val="00326994"/>
    <w:rsid w:val="003345CA"/>
    <w:rsid w:val="00343323"/>
    <w:rsid w:val="00354E9C"/>
    <w:rsid w:val="003732F7"/>
    <w:rsid w:val="00384057"/>
    <w:rsid w:val="0039370D"/>
    <w:rsid w:val="00394E06"/>
    <w:rsid w:val="003A498C"/>
    <w:rsid w:val="003B39A1"/>
    <w:rsid w:val="003B3CCB"/>
    <w:rsid w:val="003C45BA"/>
    <w:rsid w:val="004118C3"/>
    <w:rsid w:val="00421736"/>
    <w:rsid w:val="004242F7"/>
    <w:rsid w:val="00424BB0"/>
    <w:rsid w:val="0044625C"/>
    <w:rsid w:val="004A7479"/>
    <w:rsid w:val="004C5D7F"/>
    <w:rsid w:val="004C764C"/>
    <w:rsid w:val="004E2298"/>
    <w:rsid w:val="004E325A"/>
    <w:rsid w:val="004E3960"/>
    <w:rsid w:val="00515681"/>
    <w:rsid w:val="00520D6B"/>
    <w:rsid w:val="00533538"/>
    <w:rsid w:val="00542E71"/>
    <w:rsid w:val="005606EE"/>
    <w:rsid w:val="005944D6"/>
    <w:rsid w:val="005C6F1F"/>
    <w:rsid w:val="006801B4"/>
    <w:rsid w:val="006A4DD9"/>
    <w:rsid w:val="006C0C46"/>
    <w:rsid w:val="00720E18"/>
    <w:rsid w:val="00725913"/>
    <w:rsid w:val="007754CF"/>
    <w:rsid w:val="00791608"/>
    <w:rsid w:val="007A2E50"/>
    <w:rsid w:val="007B3220"/>
    <w:rsid w:val="007D5AFA"/>
    <w:rsid w:val="007D61D1"/>
    <w:rsid w:val="007F0C97"/>
    <w:rsid w:val="00834ACA"/>
    <w:rsid w:val="00856FF0"/>
    <w:rsid w:val="008851FD"/>
    <w:rsid w:val="008C4212"/>
    <w:rsid w:val="008D20D3"/>
    <w:rsid w:val="0090555A"/>
    <w:rsid w:val="00916130"/>
    <w:rsid w:val="0093069E"/>
    <w:rsid w:val="00937E55"/>
    <w:rsid w:val="009413CD"/>
    <w:rsid w:val="0098052D"/>
    <w:rsid w:val="009A4D9A"/>
    <w:rsid w:val="009A5CA7"/>
    <w:rsid w:val="009D1E0C"/>
    <w:rsid w:val="009E1E98"/>
    <w:rsid w:val="009F17A8"/>
    <w:rsid w:val="00A11DC6"/>
    <w:rsid w:val="00A15712"/>
    <w:rsid w:val="00A374BD"/>
    <w:rsid w:val="00A43A94"/>
    <w:rsid w:val="00A445D9"/>
    <w:rsid w:val="00A91877"/>
    <w:rsid w:val="00AA4251"/>
    <w:rsid w:val="00AB38B6"/>
    <w:rsid w:val="00AC323B"/>
    <w:rsid w:val="00AD25A8"/>
    <w:rsid w:val="00AF1E48"/>
    <w:rsid w:val="00B03367"/>
    <w:rsid w:val="00B1748E"/>
    <w:rsid w:val="00B22401"/>
    <w:rsid w:val="00B33A18"/>
    <w:rsid w:val="00B33FD9"/>
    <w:rsid w:val="00B379F1"/>
    <w:rsid w:val="00B54F47"/>
    <w:rsid w:val="00B5680A"/>
    <w:rsid w:val="00B76A92"/>
    <w:rsid w:val="00B871FB"/>
    <w:rsid w:val="00B87C2C"/>
    <w:rsid w:val="00B9035B"/>
    <w:rsid w:val="00B915A7"/>
    <w:rsid w:val="00BC1C6C"/>
    <w:rsid w:val="00C40A7F"/>
    <w:rsid w:val="00C47069"/>
    <w:rsid w:val="00C55421"/>
    <w:rsid w:val="00C67118"/>
    <w:rsid w:val="00C916EE"/>
    <w:rsid w:val="00C95621"/>
    <w:rsid w:val="00CB4724"/>
    <w:rsid w:val="00CE3C0C"/>
    <w:rsid w:val="00CE4B2B"/>
    <w:rsid w:val="00D0330B"/>
    <w:rsid w:val="00D26F4A"/>
    <w:rsid w:val="00D27D0C"/>
    <w:rsid w:val="00D30AAA"/>
    <w:rsid w:val="00D34BDE"/>
    <w:rsid w:val="00D51F00"/>
    <w:rsid w:val="00D56148"/>
    <w:rsid w:val="00D81B30"/>
    <w:rsid w:val="00D833DA"/>
    <w:rsid w:val="00D85D6E"/>
    <w:rsid w:val="00DA74F6"/>
    <w:rsid w:val="00DB04A8"/>
    <w:rsid w:val="00DB3C83"/>
    <w:rsid w:val="00DC3393"/>
    <w:rsid w:val="00DC5878"/>
    <w:rsid w:val="00E60E45"/>
    <w:rsid w:val="00E9425A"/>
    <w:rsid w:val="00EA034A"/>
    <w:rsid w:val="00EA54D4"/>
    <w:rsid w:val="00EB1600"/>
    <w:rsid w:val="00EF5297"/>
    <w:rsid w:val="00F26C45"/>
    <w:rsid w:val="00F3505F"/>
    <w:rsid w:val="00F40DF1"/>
    <w:rsid w:val="00F723D5"/>
    <w:rsid w:val="00F755C1"/>
    <w:rsid w:val="00F85DF6"/>
    <w:rsid w:val="00F871FB"/>
    <w:rsid w:val="00F973B8"/>
    <w:rsid w:val="00F97702"/>
    <w:rsid w:val="00FB7848"/>
    <w:rsid w:val="00FE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153CA72-CF2E-4005-9223-DA6E83BA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CCB"/>
    <w:pPr>
      <w:suppressAutoHyphens/>
    </w:pPr>
    <w:rPr>
      <w:rFonts w:ascii="Times New Roman" w:eastAsia="Times New Roman" w:hAnsi="Times New Roman"/>
      <w:sz w:val="24"/>
      <w:szCs w:val="24"/>
      <w:lang w:val="lv-LV" w:eastAsia="ar-SA"/>
    </w:rPr>
  </w:style>
  <w:style w:type="paragraph" w:styleId="Rubrik5">
    <w:name w:val="heading 5"/>
    <w:basedOn w:val="Heading"/>
    <w:next w:val="Brdtext"/>
    <w:link w:val="Rubrik5Char"/>
    <w:qFormat/>
    <w:rsid w:val="003B3CCB"/>
    <w:pPr>
      <w:numPr>
        <w:ilvl w:val="4"/>
        <w:numId w:val="1"/>
      </w:numPr>
      <w:outlineLvl w:val="4"/>
    </w:pPr>
    <w:rPr>
      <w:rFonts w:ascii="Times New Roman" w:eastAsia="SimSun" w:hAnsi="Times New Roman" w:cs="Mangal"/>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link w:val="Rubrik5"/>
    <w:rsid w:val="003B3CCB"/>
    <w:rPr>
      <w:rFonts w:ascii="Times New Roman" w:eastAsia="SimSun" w:hAnsi="Times New Roman" w:cs="Mangal"/>
      <w:b/>
      <w:bCs/>
      <w:sz w:val="20"/>
      <w:szCs w:val="20"/>
      <w:lang w:val="lv-LV" w:eastAsia="ar-SA"/>
    </w:rPr>
  </w:style>
  <w:style w:type="character" w:customStyle="1" w:styleId="Absatz-Standardschriftart">
    <w:name w:val="Absatz-Standardschriftart"/>
    <w:rsid w:val="003B3CCB"/>
  </w:style>
  <w:style w:type="character" w:customStyle="1" w:styleId="WW-Absatz-Standardschriftart">
    <w:name w:val="WW-Absatz-Standardschriftart"/>
    <w:rsid w:val="003B3CCB"/>
  </w:style>
  <w:style w:type="character" w:customStyle="1" w:styleId="WW-Absatz-Standardschriftart1">
    <w:name w:val="WW-Absatz-Standardschriftart1"/>
    <w:rsid w:val="003B3CCB"/>
  </w:style>
  <w:style w:type="character" w:customStyle="1" w:styleId="WW-Absatz-Standardschriftart11">
    <w:name w:val="WW-Absatz-Standardschriftart11"/>
    <w:rsid w:val="003B3CCB"/>
  </w:style>
  <w:style w:type="character" w:customStyle="1" w:styleId="WW-Absatz-Standardschriftart111">
    <w:name w:val="WW-Absatz-Standardschriftart111"/>
    <w:rsid w:val="003B3CCB"/>
  </w:style>
  <w:style w:type="character" w:customStyle="1" w:styleId="WW-Absatz-Standardschriftart1111">
    <w:name w:val="WW-Absatz-Standardschriftart1111"/>
    <w:rsid w:val="003B3CCB"/>
  </w:style>
  <w:style w:type="character" w:customStyle="1" w:styleId="WW-Absatz-Standardschriftart11111">
    <w:name w:val="WW-Absatz-Standardschriftart11111"/>
    <w:rsid w:val="003B3CCB"/>
  </w:style>
  <w:style w:type="character" w:customStyle="1" w:styleId="WW-Absatz-Standardschriftart111111">
    <w:name w:val="WW-Absatz-Standardschriftart111111"/>
    <w:rsid w:val="003B3CCB"/>
  </w:style>
  <w:style w:type="character" w:customStyle="1" w:styleId="WW-Absatz-Standardschriftart1111111">
    <w:name w:val="WW-Absatz-Standardschriftart1111111"/>
    <w:rsid w:val="003B3CCB"/>
  </w:style>
  <w:style w:type="character" w:customStyle="1" w:styleId="WW-Absatz-Standardschriftart11111111">
    <w:name w:val="WW-Absatz-Standardschriftart11111111"/>
    <w:rsid w:val="003B3CCB"/>
  </w:style>
  <w:style w:type="character" w:customStyle="1" w:styleId="WW-Absatz-Standardschriftart111111111">
    <w:name w:val="WW-Absatz-Standardschriftart111111111"/>
    <w:rsid w:val="003B3CCB"/>
  </w:style>
  <w:style w:type="character" w:customStyle="1" w:styleId="WW-Absatz-Standardschriftart1111111111">
    <w:name w:val="WW-Absatz-Standardschriftart1111111111"/>
    <w:rsid w:val="003B3CCB"/>
  </w:style>
  <w:style w:type="character" w:customStyle="1" w:styleId="WW-Absatz-Standardschriftart11111111111">
    <w:name w:val="WW-Absatz-Standardschriftart11111111111"/>
    <w:rsid w:val="003B3CCB"/>
  </w:style>
  <w:style w:type="character" w:customStyle="1" w:styleId="WW-Absatz-Standardschriftart111111111111">
    <w:name w:val="WW-Absatz-Standardschriftart111111111111"/>
    <w:rsid w:val="003B3CCB"/>
  </w:style>
  <w:style w:type="character" w:customStyle="1" w:styleId="WW-Absatz-Standardschriftart1111111111111">
    <w:name w:val="WW-Absatz-Standardschriftart1111111111111"/>
    <w:rsid w:val="003B3CCB"/>
  </w:style>
  <w:style w:type="character" w:customStyle="1" w:styleId="WW-Absatz-Standardschriftart11111111111111">
    <w:name w:val="WW-Absatz-Standardschriftart11111111111111"/>
    <w:rsid w:val="003B3CCB"/>
  </w:style>
  <w:style w:type="character" w:customStyle="1" w:styleId="WW8Num6z0">
    <w:name w:val="WW8Num6z0"/>
    <w:rsid w:val="003B3CCB"/>
    <w:rPr>
      <w:rFonts w:ascii="Symbol" w:hAnsi="Symbol"/>
    </w:rPr>
  </w:style>
  <w:style w:type="character" w:customStyle="1" w:styleId="WW8Num6z1">
    <w:name w:val="WW8Num6z1"/>
    <w:rsid w:val="003B3CCB"/>
    <w:rPr>
      <w:rFonts w:ascii="Courier New" w:hAnsi="Courier New" w:cs="Courier New"/>
    </w:rPr>
  </w:style>
  <w:style w:type="character" w:customStyle="1" w:styleId="WW8Num6z2">
    <w:name w:val="WW8Num6z2"/>
    <w:rsid w:val="003B3CCB"/>
    <w:rPr>
      <w:rFonts w:ascii="Wingdings" w:hAnsi="Wingdings"/>
    </w:rPr>
  </w:style>
  <w:style w:type="character" w:customStyle="1" w:styleId="WW8Num8z0">
    <w:name w:val="WW8Num8z0"/>
    <w:rsid w:val="003B3CCB"/>
    <w:rPr>
      <w:rFonts w:ascii="Wingdings" w:hAnsi="Wingdings"/>
    </w:rPr>
  </w:style>
  <w:style w:type="character" w:customStyle="1" w:styleId="WW8Num8z1">
    <w:name w:val="WW8Num8z1"/>
    <w:rsid w:val="003B3CCB"/>
    <w:rPr>
      <w:rFonts w:ascii="Courier New" w:hAnsi="Courier New" w:cs="Courier New"/>
    </w:rPr>
  </w:style>
  <w:style w:type="character" w:customStyle="1" w:styleId="WW8Num8z3">
    <w:name w:val="WW8Num8z3"/>
    <w:rsid w:val="003B3CCB"/>
    <w:rPr>
      <w:rFonts w:ascii="Symbol" w:hAnsi="Symbol"/>
    </w:rPr>
  </w:style>
  <w:style w:type="character" w:customStyle="1" w:styleId="WW8Num9z0">
    <w:name w:val="WW8Num9z0"/>
    <w:rsid w:val="003B3CCB"/>
    <w:rPr>
      <w:rFonts w:ascii="Symbol" w:hAnsi="Symbol"/>
    </w:rPr>
  </w:style>
  <w:style w:type="character" w:customStyle="1" w:styleId="WW8Num9z1">
    <w:name w:val="WW8Num9z1"/>
    <w:rsid w:val="003B3CCB"/>
    <w:rPr>
      <w:rFonts w:ascii="Courier New" w:hAnsi="Courier New" w:cs="Courier New"/>
    </w:rPr>
  </w:style>
  <w:style w:type="character" w:customStyle="1" w:styleId="WW8Num9z2">
    <w:name w:val="WW8Num9z2"/>
    <w:rsid w:val="003B3CCB"/>
    <w:rPr>
      <w:rFonts w:ascii="Wingdings" w:hAnsi="Wingdings"/>
    </w:rPr>
  </w:style>
  <w:style w:type="character" w:customStyle="1" w:styleId="WW8Num15z0">
    <w:name w:val="WW8Num15z0"/>
    <w:rsid w:val="003B3CCB"/>
    <w:rPr>
      <w:rFonts w:ascii="Symbol" w:hAnsi="Symbol"/>
    </w:rPr>
  </w:style>
  <w:style w:type="character" w:customStyle="1" w:styleId="WW8Num15z1">
    <w:name w:val="WW8Num15z1"/>
    <w:rsid w:val="003B3CCB"/>
    <w:rPr>
      <w:rFonts w:ascii="Courier New" w:hAnsi="Courier New" w:cs="Courier New"/>
    </w:rPr>
  </w:style>
  <w:style w:type="character" w:customStyle="1" w:styleId="WW8Num15z2">
    <w:name w:val="WW8Num15z2"/>
    <w:rsid w:val="003B3CCB"/>
    <w:rPr>
      <w:rFonts w:ascii="Wingdings" w:hAnsi="Wingdings"/>
    </w:rPr>
  </w:style>
  <w:style w:type="character" w:customStyle="1" w:styleId="WW8Num16z0">
    <w:name w:val="WW8Num16z0"/>
    <w:rsid w:val="003B3CCB"/>
    <w:rPr>
      <w:rFonts w:ascii="Symbol" w:hAnsi="Symbol"/>
    </w:rPr>
  </w:style>
  <w:style w:type="character" w:customStyle="1" w:styleId="WW8Num16z1">
    <w:name w:val="WW8Num16z1"/>
    <w:rsid w:val="003B3CCB"/>
    <w:rPr>
      <w:rFonts w:ascii="Courier New" w:hAnsi="Courier New" w:cs="Courier New"/>
    </w:rPr>
  </w:style>
  <w:style w:type="character" w:customStyle="1" w:styleId="WW8Num16z2">
    <w:name w:val="WW8Num16z2"/>
    <w:rsid w:val="003B3CCB"/>
    <w:rPr>
      <w:rFonts w:ascii="Wingdings" w:hAnsi="Wingdings"/>
    </w:rPr>
  </w:style>
  <w:style w:type="character" w:customStyle="1" w:styleId="DefaultParagraphFont1">
    <w:name w:val="Default Paragraph Font1"/>
    <w:rsid w:val="003B3CCB"/>
  </w:style>
  <w:style w:type="character" w:customStyle="1" w:styleId="FootnoteCharacters">
    <w:name w:val="Footnote Characters"/>
    <w:rsid w:val="003B3CCB"/>
    <w:rPr>
      <w:vertAlign w:val="superscript"/>
    </w:rPr>
  </w:style>
  <w:style w:type="character" w:styleId="Sidnummer">
    <w:name w:val="page number"/>
    <w:basedOn w:val="DefaultParagraphFont1"/>
    <w:rsid w:val="003B3CCB"/>
  </w:style>
  <w:style w:type="character" w:styleId="Hyperlnk">
    <w:name w:val="Hyperlink"/>
    <w:rsid w:val="003B3CCB"/>
    <w:rPr>
      <w:color w:val="000080"/>
      <w:u w:val="single"/>
    </w:rPr>
  </w:style>
  <w:style w:type="character" w:customStyle="1" w:styleId="hps">
    <w:name w:val="hps"/>
    <w:basedOn w:val="DefaultParagraphFont1"/>
    <w:rsid w:val="003B3CCB"/>
  </w:style>
  <w:style w:type="character" w:customStyle="1" w:styleId="NumberingSymbols">
    <w:name w:val="Numbering Symbols"/>
    <w:rsid w:val="003B3CCB"/>
  </w:style>
  <w:style w:type="character" w:styleId="Betoning">
    <w:name w:val="Emphasis"/>
    <w:uiPriority w:val="20"/>
    <w:qFormat/>
    <w:rsid w:val="003B3CCB"/>
    <w:rPr>
      <w:i/>
      <w:iCs/>
    </w:rPr>
  </w:style>
  <w:style w:type="character" w:customStyle="1" w:styleId="WW-DefaultParagraphFont">
    <w:name w:val="WW-Default Paragraph Font"/>
    <w:rsid w:val="003B3CCB"/>
  </w:style>
  <w:style w:type="character" w:customStyle="1" w:styleId="apple-style-span">
    <w:name w:val="apple-style-span"/>
    <w:basedOn w:val="WW-DefaultParagraphFont"/>
    <w:rsid w:val="003B3CCB"/>
  </w:style>
  <w:style w:type="character" w:customStyle="1" w:styleId="Bullets">
    <w:name w:val="Bullets"/>
    <w:rsid w:val="003B3CCB"/>
    <w:rPr>
      <w:rFonts w:ascii="OpenSymbol" w:eastAsia="OpenSymbol" w:hAnsi="OpenSymbol" w:cs="OpenSymbol"/>
    </w:rPr>
  </w:style>
  <w:style w:type="character" w:styleId="Stark">
    <w:name w:val="Strong"/>
    <w:qFormat/>
    <w:rsid w:val="003B3CCB"/>
    <w:rPr>
      <w:b/>
      <w:bCs/>
    </w:rPr>
  </w:style>
  <w:style w:type="character" w:customStyle="1" w:styleId="longtext">
    <w:name w:val="long_text"/>
    <w:basedOn w:val="DefaultParagraphFont1"/>
    <w:rsid w:val="003B3CCB"/>
  </w:style>
  <w:style w:type="paragraph" w:customStyle="1" w:styleId="Heading">
    <w:name w:val="Heading"/>
    <w:basedOn w:val="Normal"/>
    <w:next w:val="Brdtext"/>
    <w:rsid w:val="003B3CCB"/>
    <w:pPr>
      <w:keepNext/>
      <w:spacing w:before="240" w:after="120"/>
    </w:pPr>
    <w:rPr>
      <w:rFonts w:ascii="Arial" w:eastAsia="MS Mincho" w:hAnsi="Arial" w:cs="Tahoma"/>
      <w:sz w:val="28"/>
      <w:szCs w:val="28"/>
    </w:rPr>
  </w:style>
  <w:style w:type="paragraph" w:styleId="Brdtext">
    <w:name w:val="Body Text"/>
    <w:basedOn w:val="Normal"/>
    <w:link w:val="BrdtextChar"/>
    <w:rsid w:val="003B3CCB"/>
    <w:pPr>
      <w:spacing w:after="120"/>
    </w:pPr>
  </w:style>
  <w:style w:type="character" w:customStyle="1" w:styleId="BrdtextChar">
    <w:name w:val="Brödtext Char"/>
    <w:link w:val="Brdtext"/>
    <w:rsid w:val="003B3CCB"/>
    <w:rPr>
      <w:rFonts w:ascii="Times New Roman" w:eastAsia="Times New Roman" w:hAnsi="Times New Roman" w:cs="Times New Roman"/>
      <w:sz w:val="24"/>
      <w:szCs w:val="24"/>
      <w:lang w:val="lv-LV" w:eastAsia="ar-SA"/>
    </w:rPr>
  </w:style>
  <w:style w:type="paragraph" w:styleId="Lista">
    <w:name w:val="List"/>
    <w:basedOn w:val="Brdtext"/>
    <w:rsid w:val="003B3CCB"/>
    <w:rPr>
      <w:rFonts w:cs="Tahoma"/>
    </w:rPr>
  </w:style>
  <w:style w:type="paragraph" w:customStyle="1" w:styleId="Caption1">
    <w:name w:val="Caption1"/>
    <w:basedOn w:val="Normal"/>
    <w:rsid w:val="003B3CCB"/>
    <w:pPr>
      <w:suppressLineNumbers/>
      <w:spacing w:before="120" w:after="120"/>
    </w:pPr>
    <w:rPr>
      <w:rFonts w:cs="Tahoma"/>
      <w:i/>
      <w:iCs/>
    </w:rPr>
  </w:style>
  <w:style w:type="paragraph" w:customStyle="1" w:styleId="Index">
    <w:name w:val="Index"/>
    <w:basedOn w:val="Normal"/>
    <w:rsid w:val="003B3CCB"/>
    <w:pPr>
      <w:suppressLineNumbers/>
    </w:pPr>
    <w:rPr>
      <w:rFonts w:cs="Tahoma"/>
    </w:rPr>
  </w:style>
  <w:style w:type="paragraph" w:styleId="Fotnotstext">
    <w:name w:val="footnote text"/>
    <w:basedOn w:val="Normal"/>
    <w:link w:val="FotnotstextChar"/>
    <w:rsid w:val="003B3CCB"/>
    <w:rPr>
      <w:sz w:val="20"/>
      <w:szCs w:val="20"/>
    </w:rPr>
  </w:style>
  <w:style w:type="character" w:customStyle="1" w:styleId="FotnotstextChar">
    <w:name w:val="Fotnotstext Char"/>
    <w:link w:val="Fotnotstext"/>
    <w:rsid w:val="003B3CCB"/>
    <w:rPr>
      <w:rFonts w:ascii="Times New Roman" w:eastAsia="Times New Roman" w:hAnsi="Times New Roman" w:cs="Times New Roman"/>
      <w:sz w:val="20"/>
      <w:szCs w:val="20"/>
      <w:lang w:val="lv-LV" w:eastAsia="ar-SA"/>
    </w:rPr>
  </w:style>
  <w:style w:type="paragraph" w:styleId="Sidhuvud">
    <w:name w:val="header"/>
    <w:basedOn w:val="Normal"/>
    <w:link w:val="SidhuvudChar"/>
    <w:rsid w:val="003B3CCB"/>
    <w:pPr>
      <w:tabs>
        <w:tab w:val="center" w:pos="4320"/>
        <w:tab w:val="right" w:pos="8640"/>
      </w:tabs>
    </w:pPr>
  </w:style>
  <w:style w:type="character" w:customStyle="1" w:styleId="SidhuvudChar">
    <w:name w:val="Sidhuvud Char"/>
    <w:link w:val="Sidhuvud"/>
    <w:rsid w:val="003B3CCB"/>
    <w:rPr>
      <w:rFonts w:ascii="Times New Roman" w:eastAsia="Times New Roman" w:hAnsi="Times New Roman" w:cs="Times New Roman"/>
      <w:sz w:val="24"/>
      <w:szCs w:val="24"/>
      <w:lang w:val="lv-LV" w:eastAsia="ar-SA"/>
    </w:rPr>
  </w:style>
  <w:style w:type="paragraph" w:styleId="Sidfot">
    <w:name w:val="footer"/>
    <w:basedOn w:val="Normal"/>
    <w:link w:val="SidfotChar"/>
    <w:rsid w:val="003B3CCB"/>
    <w:pPr>
      <w:tabs>
        <w:tab w:val="center" w:pos="4320"/>
        <w:tab w:val="right" w:pos="8640"/>
      </w:tabs>
    </w:pPr>
  </w:style>
  <w:style w:type="character" w:customStyle="1" w:styleId="SidfotChar">
    <w:name w:val="Sidfot Char"/>
    <w:link w:val="Sidfot"/>
    <w:rsid w:val="003B3CCB"/>
    <w:rPr>
      <w:rFonts w:ascii="Times New Roman" w:eastAsia="Times New Roman" w:hAnsi="Times New Roman" w:cs="Times New Roman"/>
      <w:sz w:val="24"/>
      <w:szCs w:val="24"/>
      <w:lang w:val="lv-LV" w:eastAsia="ar-SA"/>
    </w:rPr>
  </w:style>
  <w:style w:type="paragraph" w:customStyle="1" w:styleId="BalloonText1">
    <w:name w:val="Balloon Text1"/>
    <w:basedOn w:val="Normal"/>
    <w:rsid w:val="003B3CCB"/>
    <w:rPr>
      <w:rFonts w:ascii="Tahoma" w:hAnsi="Tahoma" w:cs="Tahoma"/>
      <w:sz w:val="16"/>
      <w:szCs w:val="16"/>
    </w:rPr>
  </w:style>
  <w:style w:type="paragraph" w:styleId="Brdtextmedindrag">
    <w:name w:val="Body Text Indent"/>
    <w:basedOn w:val="Normal"/>
    <w:link w:val="BrdtextmedindragChar"/>
    <w:rsid w:val="003B3CCB"/>
    <w:pPr>
      <w:ind w:left="360"/>
    </w:pPr>
    <w:rPr>
      <w:sz w:val="20"/>
      <w:szCs w:val="20"/>
    </w:rPr>
  </w:style>
  <w:style w:type="character" w:customStyle="1" w:styleId="BrdtextmedindragChar">
    <w:name w:val="Brödtext med indrag Char"/>
    <w:link w:val="Brdtextmedindrag"/>
    <w:rsid w:val="003B3CCB"/>
    <w:rPr>
      <w:rFonts w:ascii="Times New Roman" w:eastAsia="Times New Roman" w:hAnsi="Times New Roman" w:cs="Times New Roman"/>
      <w:sz w:val="20"/>
      <w:szCs w:val="20"/>
      <w:lang w:val="lv-LV" w:eastAsia="ar-SA"/>
    </w:rPr>
  </w:style>
  <w:style w:type="paragraph" w:customStyle="1" w:styleId="TableContents">
    <w:name w:val="Table Contents"/>
    <w:basedOn w:val="Normal"/>
    <w:rsid w:val="003B3CCB"/>
    <w:pPr>
      <w:suppressLineNumbers/>
    </w:pPr>
  </w:style>
  <w:style w:type="paragraph" w:customStyle="1" w:styleId="TableHeading">
    <w:name w:val="Table Heading"/>
    <w:basedOn w:val="TableContents"/>
    <w:rsid w:val="003B3CCB"/>
    <w:pPr>
      <w:jc w:val="center"/>
    </w:pPr>
    <w:rPr>
      <w:b/>
      <w:bCs/>
    </w:rPr>
  </w:style>
  <w:style w:type="paragraph" w:customStyle="1" w:styleId="CM4">
    <w:name w:val="CM4"/>
    <w:basedOn w:val="Normal"/>
    <w:next w:val="Normal"/>
    <w:rsid w:val="003B3CCB"/>
    <w:rPr>
      <w:rFonts w:eastAsia="Lucida Sans Unicode" w:cs="Tahoma"/>
    </w:rPr>
  </w:style>
  <w:style w:type="paragraph" w:customStyle="1" w:styleId="WW-Default">
    <w:name w:val="WW-Default"/>
    <w:rsid w:val="003B3CCB"/>
    <w:pPr>
      <w:suppressAutoHyphens/>
      <w:autoSpaceDE w:val="0"/>
    </w:pPr>
    <w:rPr>
      <w:rFonts w:ascii="Times New Roman" w:eastAsia="Arial" w:hAnsi="Times New Roman"/>
      <w:color w:val="000000"/>
      <w:sz w:val="24"/>
      <w:szCs w:val="24"/>
      <w:lang w:val="pl-PL" w:eastAsia="ar-SA"/>
    </w:rPr>
  </w:style>
  <w:style w:type="paragraph" w:customStyle="1" w:styleId="Styl">
    <w:name w:val="Styl"/>
    <w:rsid w:val="003B3CCB"/>
    <w:pPr>
      <w:widowControl w:val="0"/>
      <w:suppressAutoHyphens/>
      <w:autoSpaceDE w:val="0"/>
    </w:pPr>
    <w:rPr>
      <w:rFonts w:eastAsia="Arial"/>
      <w:sz w:val="24"/>
      <w:szCs w:val="24"/>
      <w:lang w:val="pl-PL" w:eastAsia="ar-SA"/>
    </w:rPr>
  </w:style>
  <w:style w:type="paragraph" w:customStyle="1" w:styleId="NormalWeb1">
    <w:name w:val="Normal (Web)1"/>
    <w:basedOn w:val="Normal"/>
    <w:rsid w:val="003B3CCB"/>
    <w:pPr>
      <w:spacing w:before="280" w:after="280"/>
    </w:pPr>
    <w:rPr>
      <w:rFonts w:ascii="Arial Unicode MS" w:hAnsi="Arial Unicode MS"/>
      <w:lang w:val="en-GB"/>
    </w:rPr>
  </w:style>
  <w:style w:type="paragraph" w:customStyle="1" w:styleId="NormalText">
    <w:name w:val="Normal Text"/>
    <w:basedOn w:val="Normal"/>
    <w:rsid w:val="003B3CCB"/>
    <w:pPr>
      <w:ind w:firstLine="720"/>
      <w:jc w:val="both"/>
    </w:pPr>
    <w:rPr>
      <w:rFonts w:ascii="TIMES NEW ROMAN LT" w:hAnsi="TIMES NEW ROMAN LT"/>
      <w:szCs w:val="20"/>
      <w:lang w:val="en-GB"/>
    </w:rPr>
  </w:style>
  <w:style w:type="paragraph" w:styleId="Normalwebb">
    <w:name w:val="Normal (Web)"/>
    <w:basedOn w:val="Normal"/>
    <w:uiPriority w:val="99"/>
    <w:unhideWhenUsed/>
    <w:rsid w:val="003B3CCB"/>
    <w:pPr>
      <w:suppressAutoHyphens w:val="0"/>
      <w:spacing w:before="100" w:beforeAutospacing="1" w:after="119"/>
    </w:pPr>
    <w:rPr>
      <w:lang w:val="en-GB" w:eastAsia="en-GB"/>
    </w:rPr>
  </w:style>
  <w:style w:type="table" w:styleId="Tabellrutnt">
    <w:name w:val="Table Grid"/>
    <w:basedOn w:val="Normaltabell"/>
    <w:uiPriority w:val="59"/>
    <w:rsid w:val="003B3C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B3CCB"/>
  </w:style>
  <w:style w:type="paragraph" w:styleId="Ballongtext">
    <w:name w:val="Balloon Text"/>
    <w:basedOn w:val="Normal"/>
    <w:link w:val="BallongtextChar"/>
    <w:uiPriority w:val="99"/>
    <w:semiHidden/>
    <w:unhideWhenUsed/>
    <w:rsid w:val="003B3CCB"/>
    <w:rPr>
      <w:rFonts w:ascii="Tahoma" w:hAnsi="Tahoma" w:cs="Tahoma"/>
      <w:sz w:val="16"/>
      <w:szCs w:val="16"/>
    </w:rPr>
  </w:style>
  <w:style w:type="character" w:customStyle="1" w:styleId="BallongtextChar">
    <w:name w:val="Ballongtext Char"/>
    <w:link w:val="Ballongtext"/>
    <w:uiPriority w:val="99"/>
    <w:semiHidden/>
    <w:rsid w:val="003B3CCB"/>
    <w:rPr>
      <w:rFonts w:ascii="Tahoma" w:eastAsia="Times New Roman" w:hAnsi="Tahoma" w:cs="Tahoma"/>
      <w:sz w:val="16"/>
      <w:szCs w:val="16"/>
      <w:lang w:val="lv-LV" w:eastAsia="ar-SA"/>
    </w:rPr>
  </w:style>
  <w:style w:type="paragraph" w:styleId="Ingetavstnd">
    <w:name w:val="No Spacing"/>
    <w:uiPriority w:val="1"/>
    <w:qFormat/>
    <w:rsid w:val="00326994"/>
    <w:pPr>
      <w:suppressAutoHyphens/>
    </w:pPr>
    <w:rPr>
      <w:rFonts w:ascii="Times New Roman" w:eastAsia="Times New Roman" w:hAnsi="Times New Roman"/>
      <w:sz w:val="24"/>
      <w:szCs w:val="24"/>
      <w:lang w:val="lv-LV" w:eastAsia="ar-SA"/>
    </w:rPr>
  </w:style>
  <w:style w:type="character" w:customStyle="1" w:styleId="st">
    <w:name w:val="st"/>
    <w:rsid w:val="00A43A94"/>
  </w:style>
  <w:style w:type="paragraph" w:customStyle="1" w:styleId="bodytext">
    <w:name w:val="bodytext"/>
    <w:basedOn w:val="Normal"/>
    <w:rsid w:val="00EB1600"/>
    <w:pPr>
      <w:suppressAutoHyphens w:val="0"/>
      <w:spacing w:before="100" w:beforeAutospacing="1" w:after="100" w:afterAutospacing="1"/>
    </w:pPr>
    <w:rPr>
      <w:lang w:val="en-US" w:eastAsia="en-US"/>
    </w:rPr>
  </w:style>
  <w:style w:type="paragraph" w:styleId="Liststycke">
    <w:name w:val="List Paragraph"/>
    <w:basedOn w:val="Normal"/>
    <w:uiPriority w:val="34"/>
    <w:qFormat/>
    <w:rsid w:val="00AA4251"/>
    <w:pPr>
      <w:ind w:left="720"/>
      <w:contextualSpacing/>
    </w:pPr>
  </w:style>
  <w:style w:type="character" w:styleId="Platshllartext">
    <w:name w:val="Placeholder Text"/>
    <w:basedOn w:val="Standardstycketeckensnitt"/>
    <w:uiPriority w:val="99"/>
    <w:semiHidden/>
    <w:rsid w:val="00C470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7">
      <w:bodyDiv w:val="1"/>
      <w:marLeft w:val="0"/>
      <w:marRight w:val="0"/>
      <w:marTop w:val="0"/>
      <w:marBottom w:val="0"/>
      <w:divBdr>
        <w:top w:val="none" w:sz="0" w:space="0" w:color="auto"/>
        <w:left w:val="none" w:sz="0" w:space="0" w:color="auto"/>
        <w:bottom w:val="none" w:sz="0" w:space="0" w:color="auto"/>
        <w:right w:val="none" w:sz="0" w:space="0" w:color="auto"/>
      </w:divBdr>
    </w:div>
    <w:div w:id="89474044">
      <w:bodyDiv w:val="1"/>
      <w:marLeft w:val="0"/>
      <w:marRight w:val="0"/>
      <w:marTop w:val="0"/>
      <w:marBottom w:val="0"/>
      <w:divBdr>
        <w:top w:val="none" w:sz="0" w:space="0" w:color="auto"/>
        <w:left w:val="none" w:sz="0" w:space="0" w:color="auto"/>
        <w:bottom w:val="none" w:sz="0" w:space="0" w:color="auto"/>
        <w:right w:val="none" w:sz="0" w:space="0" w:color="auto"/>
      </w:divBdr>
    </w:div>
    <w:div w:id="454176436">
      <w:bodyDiv w:val="1"/>
      <w:marLeft w:val="0"/>
      <w:marRight w:val="0"/>
      <w:marTop w:val="0"/>
      <w:marBottom w:val="0"/>
      <w:divBdr>
        <w:top w:val="none" w:sz="0" w:space="0" w:color="auto"/>
        <w:left w:val="none" w:sz="0" w:space="0" w:color="auto"/>
        <w:bottom w:val="none" w:sz="0" w:space="0" w:color="auto"/>
        <w:right w:val="none" w:sz="0" w:space="0" w:color="auto"/>
      </w:divBdr>
    </w:div>
    <w:div w:id="483358196">
      <w:bodyDiv w:val="1"/>
      <w:marLeft w:val="0"/>
      <w:marRight w:val="0"/>
      <w:marTop w:val="0"/>
      <w:marBottom w:val="0"/>
      <w:divBdr>
        <w:top w:val="none" w:sz="0" w:space="0" w:color="auto"/>
        <w:left w:val="none" w:sz="0" w:space="0" w:color="auto"/>
        <w:bottom w:val="none" w:sz="0" w:space="0" w:color="auto"/>
        <w:right w:val="none" w:sz="0" w:space="0" w:color="auto"/>
      </w:divBdr>
    </w:div>
    <w:div w:id="575019873">
      <w:bodyDiv w:val="1"/>
      <w:marLeft w:val="0"/>
      <w:marRight w:val="0"/>
      <w:marTop w:val="0"/>
      <w:marBottom w:val="0"/>
      <w:divBdr>
        <w:top w:val="none" w:sz="0" w:space="0" w:color="auto"/>
        <w:left w:val="none" w:sz="0" w:space="0" w:color="auto"/>
        <w:bottom w:val="none" w:sz="0" w:space="0" w:color="auto"/>
        <w:right w:val="none" w:sz="0" w:space="0" w:color="auto"/>
      </w:divBdr>
    </w:div>
    <w:div w:id="1063482020">
      <w:bodyDiv w:val="1"/>
      <w:marLeft w:val="0"/>
      <w:marRight w:val="0"/>
      <w:marTop w:val="0"/>
      <w:marBottom w:val="0"/>
      <w:divBdr>
        <w:top w:val="none" w:sz="0" w:space="0" w:color="auto"/>
        <w:left w:val="none" w:sz="0" w:space="0" w:color="auto"/>
        <w:bottom w:val="none" w:sz="0" w:space="0" w:color="auto"/>
        <w:right w:val="none" w:sz="0" w:space="0" w:color="auto"/>
      </w:divBdr>
    </w:div>
    <w:div w:id="1094860247">
      <w:bodyDiv w:val="1"/>
      <w:marLeft w:val="0"/>
      <w:marRight w:val="0"/>
      <w:marTop w:val="0"/>
      <w:marBottom w:val="0"/>
      <w:divBdr>
        <w:top w:val="none" w:sz="0" w:space="0" w:color="auto"/>
        <w:left w:val="none" w:sz="0" w:space="0" w:color="auto"/>
        <w:bottom w:val="none" w:sz="0" w:space="0" w:color="auto"/>
        <w:right w:val="none" w:sz="0" w:space="0" w:color="auto"/>
      </w:divBdr>
    </w:div>
    <w:div w:id="1118642075">
      <w:bodyDiv w:val="1"/>
      <w:marLeft w:val="0"/>
      <w:marRight w:val="0"/>
      <w:marTop w:val="0"/>
      <w:marBottom w:val="0"/>
      <w:divBdr>
        <w:top w:val="none" w:sz="0" w:space="0" w:color="auto"/>
        <w:left w:val="none" w:sz="0" w:space="0" w:color="auto"/>
        <w:bottom w:val="none" w:sz="0" w:space="0" w:color="auto"/>
        <w:right w:val="none" w:sz="0" w:space="0" w:color="auto"/>
      </w:divBdr>
    </w:div>
    <w:div w:id="1459836504">
      <w:bodyDiv w:val="1"/>
      <w:marLeft w:val="0"/>
      <w:marRight w:val="0"/>
      <w:marTop w:val="0"/>
      <w:marBottom w:val="0"/>
      <w:divBdr>
        <w:top w:val="none" w:sz="0" w:space="0" w:color="auto"/>
        <w:left w:val="none" w:sz="0" w:space="0" w:color="auto"/>
        <w:bottom w:val="none" w:sz="0" w:space="0" w:color="auto"/>
        <w:right w:val="none" w:sz="0" w:space="0" w:color="auto"/>
      </w:divBdr>
    </w:div>
    <w:div w:id="1760905391">
      <w:bodyDiv w:val="1"/>
      <w:marLeft w:val="0"/>
      <w:marRight w:val="0"/>
      <w:marTop w:val="0"/>
      <w:marBottom w:val="0"/>
      <w:divBdr>
        <w:top w:val="none" w:sz="0" w:space="0" w:color="auto"/>
        <w:left w:val="none" w:sz="0" w:space="0" w:color="auto"/>
        <w:bottom w:val="none" w:sz="0" w:space="0" w:color="auto"/>
        <w:right w:val="none" w:sz="0" w:space="0" w:color="auto"/>
      </w:divBdr>
    </w:div>
    <w:div w:id="20130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2768DC64C572409F0FEF16CA2EBB9B" ma:contentTypeVersion="14" ma:contentTypeDescription="Skapa ett nytt dokument." ma:contentTypeScope="" ma:versionID="abd6ced1d4172ebc7f43fd9dc3805828">
  <xsd:schema xmlns:xsd="http://www.w3.org/2001/XMLSchema" xmlns:xs="http://www.w3.org/2001/XMLSchema" xmlns:p="http://schemas.microsoft.com/office/2006/metadata/properties" xmlns:ns2="023398f7-30f0-49a7-8b13-66636cadfa8c" xmlns:ns3="7f145cf7-a7c2-428b-b1bf-fcc6fd70b566" targetNamespace="http://schemas.microsoft.com/office/2006/metadata/properties" ma:root="true" ma:fieldsID="4fd1cd1d4b35560b5c07f42df36bf665" ns2:_="" ns3:_="">
    <xsd:import namespace="023398f7-30f0-49a7-8b13-66636cadfa8c"/>
    <xsd:import namespace="7f145cf7-a7c2-428b-b1bf-fcc6fd7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98f7-30f0-49a7-8b13-66636cadfa8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cf2a2e5a-0005-4f60-8556-c65f4d32d899}" ma:internalName="TaxCatchAll" ma:showField="CatchAllData" ma:web="023398f7-30f0-49a7-8b13-66636cadf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45cf7-a7c2-428b-b1bf-fcc6fd7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3941d25-6f5d-4684-967b-2166b8139d7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B218E-524A-474E-B42C-DD162C19367E}"/>
</file>

<file path=customXml/itemProps2.xml><?xml version="1.0" encoding="utf-8"?>
<ds:datastoreItem xmlns:ds="http://schemas.openxmlformats.org/officeDocument/2006/customXml" ds:itemID="{4CECF250-5460-4888-80AB-1199B5A37FB5}"/>
</file>

<file path=docProps/app.xml><?xml version="1.0" encoding="utf-8"?>
<Properties xmlns="http://schemas.openxmlformats.org/officeDocument/2006/extended-properties" xmlns:vt="http://schemas.openxmlformats.org/officeDocument/2006/docPropsVTypes">
  <Template>Normal</Template>
  <TotalTime>145</TotalTime>
  <Pages>14</Pages>
  <Words>4466</Words>
  <Characters>23673</Characters>
  <Application>Microsoft Office Word</Application>
  <DocSecurity>0</DocSecurity>
  <Lines>197</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vilx</dc:creator>
  <cp:keywords/>
  <dc:description/>
  <cp:lastModifiedBy>Markus Ekberg</cp:lastModifiedBy>
  <cp:revision>1</cp:revision>
  <dcterms:created xsi:type="dcterms:W3CDTF">2015-10-27T11:37:00Z</dcterms:created>
  <dcterms:modified xsi:type="dcterms:W3CDTF">2018-01-03T10:11:00Z</dcterms:modified>
  <cp:category/>
</cp:coreProperties>
</file>