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60F82" w14:textId="77777777" w:rsidR="003B3CCB" w:rsidRPr="00BB6938" w:rsidRDefault="00354E9C" w:rsidP="003B3CCB">
      <w:pPr>
        <w:pBdr>
          <w:top w:val="single" w:sz="1" w:space="1" w:color="000000"/>
          <w:left w:val="single" w:sz="1" w:space="4" w:color="000000"/>
          <w:bottom w:val="single" w:sz="1" w:space="1" w:color="000000"/>
          <w:right w:val="single" w:sz="1" w:space="0" w:color="000000"/>
        </w:pBdr>
        <w:shd w:val="clear" w:color="auto" w:fill="1F497D"/>
        <w:autoSpaceDE w:val="0"/>
        <w:spacing w:before="57"/>
        <w:jc w:val="both"/>
        <w:rPr>
          <w:rFonts w:ascii="Calibri" w:hAnsi="Calibri"/>
          <w:b/>
          <w:bCs/>
          <w:color w:val="FFFFFF"/>
          <w:lang w:eastAsia="en-US" w:bidi="en-US"/>
        </w:rPr>
      </w:pPr>
      <w:r>
        <w:rPr>
          <w:rFonts w:ascii="Calibri" w:eastAsia="Arial" w:hAnsi="Calibri" w:cs="Arial"/>
          <w:b/>
          <w:bCs/>
          <w:color w:val="FFFFFF"/>
        </w:rPr>
        <w:t>S</w:t>
      </w:r>
      <w:r w:rsidRPr="00354E9C">
        <w:rPr>
          <w:rFonts w:ascii="Calibri" w:eastAsia="Arial" w:hAnsi="Calibri" w:cs="Arial"/>
          <w:b/>
          <w:bCs/>
          <w:color w:val="FFFFFF"/>
        </w:rPr>
        <w:t>ECTION 1: Identification of the substance/mixture and of the company/undertaking</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45"/>
      </w:tblGrid>
      <w:tr w:rsidR="003B3CCB" w:rsidRPr="00BB6938" w14:paraId="3EF00717" w14:textId="77777777" w:rsidTr="009E3D40">
        <w:tc>
          <w:tcPr>
            <w:tcW w:w="9354" w:type="dxa"/>
            <w:gridSpan w:val="2"/>
            <w:tcBorders>
              <w:bottom w:val="double" w:sz="4" w:space="0" w:color="auto"/>
            </w:tcBorders>
            <w:shd w:val="clear" w:color="auto" w:fill="auto"/>
            <w:vAlign w:val="center"/>
          </w:tcPr>
          <w:p w14:paraId="4A8DD9F9" w14:textId="77777777" w:rsidR="003B3CCB" w:rsidRPr="00BB6938" w:rsidRDefault="00354E9C" w:rsidP="00F3505F">
            <w:pPr>
              <w:autoSpaceDE w:val="0"/>
              <w:snapToGrid w:val="0"/>
              <w:rPr>
                <w:rFonts w:ascii="Calibri" w:eastAsia="Arial" w:hAnsi="Calibri" w:cs="Arial"/>
                <w:b/>
                <w:bCs/>
                <w:color w:val="000000"/>
                <w:sz w:val="20"/>
                <w:szCs w:val="20"/>
                <w:lang w:eastAsia="en-US" w:bidi="en-US"/>
              </w:rPr>
            </w:pPr>
            <w:r w:rsidRPr="00354E9C">
              <w:rPr>
                <w:rFonts w:ascii="Calibri" w:hAnsi="Calibri" w:cs="Arial"/>
                <w:b/>
                <w:bCs/>
                <w:color w:val="000000"/>
                <w:sz w:val="20"/>
                <w:szCs w:val="20"/>
              </w:rPr>
              <w:t>1.1 Product identifier</w:t>
            </w:r>
          </w:p>
        </w:tc>
      </w:tr>
      <w:tr w:rsidR="005C6F1F" w:rsidRPr="00BB6938" w14:paraId="62F52D2C" w14:textId="77777777"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14:paraId="194CCAD6" w14:textId="77777777" w:rsidR="005C6F1F" w:rsidRPr="00BB6938" w:rsidRDefault="007B3220" w:rsidP="005C6F1F">
            <w:pPr>
              <w:snapToGrid w:val="0"/>
              <w:rPr>
                <w:rFonts w:ascii="Calibri" w:hAnsi="Calibri" w:cs="Arial"/>
                <w:b/>
                <w:color w:val="000000"/>
                <w:sz w:val="20"/>
                <w:szCs w:val="20"/>
              </w:rPr>
            </w:pPr>
            <w:r w:rsidRPr="007B3220">
              <w:rPr>
                <w:rFonts w:ascii="Calibri" w:hAnsi="Calibri" w:cs="Arial"/>
                <w:b/>
                <w:color w:val="000000"/>
                <w:sz w:val="20"/>
                <w:szCs w:val="20"/>
              </w:rPr>
              <w:t>Trade name</w:t>
            </w:r>
            <w:r>
              <w:rPr>
                <w:rFonts w:ascii="Calibri" w:hAnsi="Calibri" w:cs="Arial"/>
                <w:b/>
                <w:color w:val="000000"/>
                <w:sz w:val="20"/>
                <w:szCs w:val="20"/>
              </w:rPr>
              <w:t>:</w:t>
            </w:r>
          </w:p>
        </w:tc>
        <w:tc>
          <w:tcPr>
            <w:tcW w:w="6845" w:type="dxa"/>
            <w:tcBorders>
              <w:top w:val="double" w:sz="4" w:space="0" w:color="auto"/>
              <w:left w:val="double" w:sz="4" w:space="0" w:color="auto"/>
              <w:bottom w:val="double" w:sz="4" w:space="0" w:color="auto"/>
              <w:right w:val="double" w:sz="4" w:space="0" w:color="auto"/>
            </w:tcBorders>
            <w:shd w:val="clear" w:color="auto" w:fill="auto"/>
          </w:tcPr>
          <w:p w14:paraId="320E202D" w14:textId="77777777" w:rsidR="005C6F1F" w:rsidRPr="00BB6938" w:rsidRDefault="005C6F1F" w:rsidP="000F4E5E">
            <w:pPr>
              <w:autoSpaceDE w:val="0"/>
              <w:snapToGrid w:val="0"/>
              <w:rPr>
                <w:rFonts w:ascii="Calibri" w:eastAsia="Calibri" w:hAnsi="Calibri" w:cs="Calibri"/>
                <w:color w:val="000000"/>
                <w:sz w:val="20"/>
                <w:szCs w:val="20"/>
              </w:rPr>
            </w:pPr>
            <w:r>
              <w:rPr>
                <w:rFonts w:ascii="Calibri" w:hAnsi="Calibri" w:cs="Arial Narrow"/>
                <w:b/>
                <w:sz w:val="20"/>
                <w:szCs w:val="20"/>
                <w:lang w:eastAsia="en-GB"/>
              </w:rPr>
              <w:t xml:space="preserve">Radex </w:t>
            </w:r>
            <w:r w:rsidR="000F4E5E">
              <w:rPr>
                <w:rFonts w:ascii="Arial" w:hAnsi="Arial" w:cs="Arial"/>
                <w:b/>
                <w:bCs/>
                <w:color w:val="000000"/>
                <w:sz w:val="16"/>
                <w:szCs w:val="16"/>
                <w:lang w:val="it-IT" w:eastAsia="ja-JP"/>
              </w:rPr>
              <w:t>2K PLASTIC ADHESIVE</w:t>
            </w:r>
          </w:p>
        </w:tc>
      </w:tr>
      <w:tr w:rsidR="005C6F1F" w:rsidRPr="00BB6938" w14:paraId="039AC6E3" w14:textId="77777777"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14:paraId="72D2CE1E" w14:textId="77777777" w:rsidR="005C6F1F" w:rsidRPr="00BB6938" w:rsidRDefault="007B3220" w:rsidP="005C6F1F">
            <w:pPr>
              <w:snapToGrid w:val="0"/>
              <w:rPr>
                <w:rFonts w:ascii="Calibri" w:hAnsi="Calibri" w:cs="Arial"/>
                <w:b/>
                <w:color w:val="000000"/>
                <w:sz w:val="20"/>
                <w:szCs w:val="20"/>
              </w:rPr>
            </w:pPr>
            <w:r w:rsidRPr="007B3220">
              <w:rPr>
                <w:rFonts w:ascii="Calibri" w:hAnsi="Calibri" w:cs="Arial"/>
                <w:b/>
                <w:color w:val="000000"/>
                <w:sz w:val="20"/>
                <w:szCs w:val="20"/>
              </w:rPr>
              <w:t>Article number</w:t>
            </w:r>
          </w:p>
        </w:tc>
        <w:tc>
          <w:tcPr>
            <w:tcW w:w="6845" w:type="dxa"/>
            <w:tcBorders>
              <w:top w:val="double" w:sz="4" w:space="0" w:color="auto"/>
              <w:left w:val="double" w:sz="4" w:space="0" w:color="auto"/>
              <w:bottom w:val="double" w:sz="4" w:space="0" w:color="auto"/>
              <w:right w:val="double" w:sz="4" w:space="0" w:color="auto"/>
            </w:tcBorders>
            <w:shd w:val="clear" w:color="auto" w:fill="auto"/>
          </w:tcPr>
          <w:p w14:paraId="1C3A4CA3" w14:textId="77777777" w:rsidR="005C6F1F" w:rsidRPr="00BB6938" w:rsidRDefault="000F4E5E" w:rsidP="009C09BE">
            <w:pPr>
              <w:autoSpaceDE w:val="0"/>
              <w:snapToGrid w:val="0"/>
              <w:rPr>
                <w:rFonts w:ascii="Calibri" w:eastAsia="Calibri" w:hAnsi="Calibri" w:cs="Calibri"/>
                <w:color w:val="000000"/>
                <w:sz w:val="20"/>
                <w:szCs w:val="20"/>
              </w:rPr>
            </w:pPr>
            <w:r>
              <w:rPr>
                <w:rFonts w:ascii="Calibri" w:eastAsia="Calibri" w:hAnsi="Calibri" w:cs="Calibri"/>
                <w:color w:val="000000"/>
                <w:sz w:val="20"/>
                <w:szCs w:val="20"/>
              </w:rPr>
              <w:t>220000</w:t>
            </w:r>
          </w:p>
        </w:tc>
      </w:tr>
      <w:tr w:rsidR="003B3CCB" w:rsidRPr="00BB6938" w14:paraId="3A18A1FA" w14:textId="77777777" w:rsidTr="009E3D40">
        <w:tc>
          <w:tcPr>
            <w:tcW w:w="9354" w:type="dxa"/>
            <w:gridSpan w:val="2"/>
            <w:tcBorders>
              <w:bottom w:val="double" w:sz="4" w:space="0" w:color="auto"/>
            </w:tcBorders>
            <w:shd w:val="clear" w:color="auto" w:fill="auto"/>
          </w:tcPr>
          <w:p w14:paraId="63CC9262" w14:textId="77777777" w:rsidR="003B3CCB" w:rsidRPr="00BB6938" w:rsidRDefault="007B3220" w:rsidP="00F3505F">
            <w:pPr>
              <w:snapToGrid w:val="0"/>
              <w:jc w:val="both"/>
              <w:rPr>
                <w:rFonts w:ascii="Calibri" w:hAnsi="Calibri" w:cs="Arial"/>
                <w:b/>
                <w:bCs/>
                <w:color w:val="000000"/>
                <w:sz w:val="20"/>
                <w:szCs w:val="20"/>
              </w:rPr>
            </w:pPr>
            <w:r w:rsidRPr="007B3220">
              <w:rPr>
                <w:rFonts w:ascii="Calibri" w:hAnsi="Calibri" w:cs="Arial"/>
                <w:b/>
                <w:bCs/>
                <w:color w:val="000000"/>
                <w:sz w:val="20"/>
                <w:szCs w:val="20"/>
                <w:lang w:eastAsia="en-US" w:bidi="en-US"/>
              </w:rPr>
              <w:t>1.2 Relevant identified uses of the substance or mixture and uses advised against</w:t>
            </w:r>
          </w:p>
        </w:tc>
      </w:tr>
      <w:tr w:rsidR="000F4E5E" w:rsidRPr="00BB6938" w14:paraId="7DD02C24" w14:textId="77777777"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14:paraId="5E0ACEA2" w14:textId="77777777" w:rsidR="000F4E5E" w:rsidRPr="00BB6938" w:rsidRDefault="000F4E5E" w:rsidP="000F4E5E">
            <w:pPr>
              <w:snapToGrid w:val="0"/>
              <w:rPr>
                <w:rFonts w:ascii="Calibri" w:hAnsi="Calibri" w:cs="Arial"/>
                <w:b/>
                <w:bCs/>
                <w:color w:val="000000"/>
                <w:sz w:val="20"/>
                <w:szCs w:val="20"/>
                <w:lang w:eastAsia="en-US" w:bidi="en-US"/>
              </w:rPr>
            </w:pPr>
            <w:r w:rsidRPr="004C5D7F">
              <w:rPr>
                <w:rFonts w:ascii="Calibri" w:hAnsi="Calibri" w:cs="Arial"/>
                <w:b/>
                <w:bCs/>
                <w:color w:val="000000"/>
                <w:sz w:val="20"/>
                <w:szCs w:val="20"/>
                <w:lang w:eastAsia="en-US" w:bidi="en-US"/>
              </w:rPr>
              <w:t>Application of the substance</w:t>
            </w:r>
          </w:p>
        </w:tc>
        <w:tc>
          <w:tcPr>
            <w:tcW w:w="6845" w:type="dxa"/>
            <w:tcBorders>
              <w:top w:val="double" w:sz="4" w:space="0" w:color="auto"/>
              <w:left w:val="double" w:sz="4" w:space="0" w:color="auto"/>
              <w:bottom w:val="double" w:sz="4" w:space="0" w:color="auto"/>
              <w:right w:val="double" w:sz="4" w:space="0" w:color="auto"/>
            </w:tcBorders>
            <w:shd w:val="clear" w:color="auto" w:fill="auto"/>
          </w:tcPr>
          <w:p w14:paraId="5FA5FC62" w14:textId="77777777" w:rsidR="000F4E5E" w:rsidRPr="000F4E5E" w:rsidRDefault="000F4E5E" w:rsidP="000F4E5E">
            <w:pPr>
              <w:widowControl w:val="0"/>
              <w:autoSpaceDE w:val="0"/>
              <w:autoSpaceDN w:val="0"/>
              <w:adjustRightInd w:val="0"/>
              <w:rPr>
                <w:rFonts w:asciiTheme="minorHAnsi" w:hAnsiTheme="minorHAnsi"/>
                <w:sz w:val="20"/>
                <w:szCs w:val="20"/>
                <w:lang w:val="en-US" w:eastAsia="ja-JP"/>
              </w:rPr>
            </w:pPr>
            <w:r w:rsidRPr="000F4E5E">
              <w:rPr>
                <w:rFonts w:asciiTheme="minorHAnsi" w:hAnsiTheme="minorHAnsi" w:cs="Arial"/>
                <w:bCs/>
                <w:color w:val="000000"/>
                <w:sz w:val="20"/>
                <w:szCs w:val="20"/>
                <w:lang w:val="en-US" w:eastAsia="ja-JP"/>
              </w:rPr>
              <w:t>Two components, polyurethane based, adhesive.</w:t>
            </w:r>
          </w:p>
        </w:tc>
      </w:tr>
      <w:tr w:rsidR="000F4E5E" w:rsidRPr="00BB6938" w14:paraId="77B0248A" w14:textId="77777777" w:rsidTr="009E3D40">
        <w:tc>
          <w:tcPr>
            <w:tcW w:w="9354" w:type="dxa"/>
            <w:gridSpan w:val="2"/>
            <w:tcBorders>
              <w:top w:val="double" w:sz="4" w:space="0" w:color="auto"/>
              <w:bottom w:val="double" w:sz="4" w:space="0" w:color="auto"/>
            </w:tcBorders>
            <w:shd w:val="clear" w:color="auto" w:fill="auto"/>
          </w:tcPr>
          <w:p w14:paraId="363A5A8A" w14:textId="77777777" w:rsidR="000F4E5E" w:rsidRPr="009E3D40" w:rsidRDefault="000F4E5E" w:rsidP="000F4E5E">
            <w:pPr>
              <w:rPr>
                <w:rFonts w:asciiTheme="minorHAnsi" w:hAnsiTheme="minorHAnsi"/>
                <w:b/>
                <w:sz w:val="20"/>
                <w:szCs w:val="20"/>
              </w:rPr>
            </w:pPr>
            <w:r w:rsidRPr="009E3D40">
              <w:rPr>
                <w:rFonts w:asciiTheme="minorHAnsi" w:hAnsiTheme="minorHAnsi"/>
                <w:b/>
                <w:sz w:val="20"/>
                <w:szCs w:val="20"/>
              </w:rPr>
              <w:t>1.3 Details of the supplier of the safety data sheet</w:t>
            </w:r>
          </w:p>
        </w:tc>
      </w:tr>
      <w:tr w:rsidR="000F4E5E" w:rsidRPr="00BB6938" w14:paraId="1EE24B79" w14:textId="77777777"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14:paraId="3B76BC1E" w14:textId="77777777" w:rsidR="000F4E5E" w:rsidRPr="009E3D40" w:rsidRDefault="000F4E5E" w:rsidP="000F4E5E">
            <w:pPr>
              <w:rPr>
                <w:rFonts w:asciiTheme="minorHAnsi" w:hAnsiTheme="minorHAnsi"/>
                <w:b/>
                <w:sz w:val="20"/>
                <w:szCs w:val="20"/>
              </w:rPr>
            </w:pPr>
            <w:r w:rsidRPr="009E3D40">
              <w:rPr>
                <w:rFonts w:asciiTheme="minorHAnsi" w:hAnsiTheme="minorHAnsi"/>
                <w:b/>
                <w:sz w:val="20"/>
                <w:szCs w:val="20"/>
              </w:rPr>
              <w:t>Manufacturer/Supplier:</w:t>
            </w:r>
          </w:p>
        </w:tc>
        <w:tc>
          <w:tcPr>
            <w:tcW w:w="6845" w:type="dxa"/>
            <w:tcBorders>
              <w:top w:val="double" w:sz="4" w:space="0" w:color="auto"/>
              <w:left w:val="double" w:sz="4" w:space="0" w:color="auto"/>
              <w:bottom w:val="double" w:sz="4" w:space="0" w:color="auto"/>
              <w:right w:val="double" w:sz="4" w:space="0" w:color="auto"/>
            </w:tcBorders>
            <w:shd w:val="clear" w:color="auto" w:fill="auto"/>
          </w:tcPr>
          <w:p w14:paraId="551B99A6" w14:textId="77777777" w:rsidR="000F4E5E" w:rsidRPr="009E3D40" w:rsidRDefault="000F4E5E" w:rsidP="000F4E5E">
            <w:pPr>
              <w:rPr>
                <w:rFonts w:asciiTheme="minorHAnsi" w:hAnsiTheme="minorHAnsi"/>
                <w:sz w:val="20"/>
                <w:szCs w:val="20"/>
              </w:rPr>
            </w:pPr>
            <w:r w:rsidRPr="009E3D40">
              <w:rPr>
                <w:rFonts w:asciiTheme="minorHAnsi" w:hAnsiTheme="minorHAnsi"/>
                <w:sz w:val="20"/>
                <w:szCs w:val="20"/>
              </w:rPr>
              <w:t>RADEX-EUROPE Ltd. Tel: +3716738778</w:t>
            </w:r>
          </w:p>
        </w:tc>
      </w:tr>
      <w:tr w:rsidR="000F4E5E" w:rsidRPr="00BB6938" w14:paraId="14515564" w14:textId="77777777"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14:paraId="6A763673" w14:textId="77777777" w:rsidR="000F4E5E" w:rsidRPr="009E3D40" w:rsidRDefault="000F4E5E" w:rsidP="000F4E5E">
            <w:pPr>
              <w:rPr>
                <w:rFonts w:asciiTheme="minorHAnsi" w:hAnsiTheme="minorHAnsi"/>
                <w:b/>
                <w:sz w:val="20"/>
                <w:szCs w:val="20"/>
              </w:rPr>
            </w:pPr>
            <w:r w:rsidRPr="009E3D40">
              <w:rPr>
                <w:rFonts w:asciiTheme="minorHAnsi" w:hAnsiTheme="minorHAnsi"/>
                <w:b/>
                <w:sz w:val="20"/>
                <w:szCs w:val="20"/>
              </w:rPr>
              <w:t>Person responsible for the MSDS</w:t>
            </w:r>
          </w:p>
        </w:tc>
        <w:tc>
          <w:tcPr>
            <w:tcW w:w="6845" w:type="dxa"/>
            <w:tcBorders>
              <w:top w:val="double" w:sz="4" w:space="0" w:color="auto"/>
              <w:left w:val="double" w:sz="4" w:space="0" w:color="auto"/>
              <w:bottom w:val="double" w:sz="4" w:space="0" w:color="auto"/>
              <w:right w:val="double" w:sz="4" w:space="0" w:color="auto"/>
            </w:tcBorders>
            <w:shd w:val="clear" w:color="auto" w:fill="auto"/>
          </w:tcPr>
          <w:p w14:paraId="5413BD48" w14:textId="77777777" w:rsidR="000F4E5E" w:rsidRPr="009E3D40" w:rsidRDefault="000F4E5E" w:rsidP="000F4E5E">
            <w:pPr>
              <w:rPr>
                <w:rFonts w:asciiTheme="minorHAnsi" w:hAnsiTheme="minorHAnsi"/>
                <w:sz w:val="20"/>
                <w:szCs w:val="20"/>
              </w:rPr>
            </w:pPr>
            <w:r w:rsidRPr="009E3D40">
              <w:rPr>
                <w:rFonts w:asciiTheme="minorHAnsi" w:hAnsiTheme="minorHAnsi"/>
                <w:sz w:val="20"/>
                <w:szCs w:val="20"/>
              </w:rPr>
              <w:t>aigars@radex-europe.lv</w:t>
            </w:r>
          </w:p>
        </w:tc>
      </w:tr>
      <w:tr w:rsidR="000F4E5E" w:rsidRPr="00BB6938" w14:paraId="7B9197D7" w14:textId="77777777" w:rsidTr="009E3D40">
        <w:tc>
          <w:tcPr>
            <w:tcW w:w="9354" w:type="dxa"/>
            <w:gridSpan w:val="2"/>
            <w:tcBorders>
              <w:top w:val="double" w:sz="4" w:space="0" w:color="auto"/>
              <w:bottom w:val="double" w:sz="4" w:space="0" w:color="auto"/>
            </w:tcBorders>
            <w:shd w:val="clear" w:color="auto" w:fill="auto"/>
          </w:tcPr>
          <w:p w14:paraId="0F4595D4" w14:textId="77777777" w:rsidR="000F4E5E" w:rsidRPr="00BB6938" w:rsidRDefault="000F4E5E" w:rsidP="000F4E5E">
            <w:pPr>
              <w:tabs>
                <w:tab w:val="left" w:pos="4680"/>
              </w:tabs>
              <w:autoSpaceDE w:val="0"/>
              <w:jc w:val="both"/>
              <w:rPr>
                <w:rFonts w:ascii="Calibri" w:eastAsia="Arial-BoldMT" w:hAnsi="Calibri" w:cs="Arial-BoldMT"/>
                <w:color w:val="000000"/>
                <w:sz w:val="20"/>
                <w:szCs w:val="20"/>
                <w:lang w:eastAsia="en-US" w:bidi="en-US"/>
              </w:rPr>
            </w:pPr>
            <w:r w:rsidRPr="004C5D7F">
              <w:rPr>
                <w:rFonts w:ascii="Calibri" w:hAnsi="Calibri" w:cs="Arial"/>
                <w:b/>
                <w:bCs/>
                <w:color w:val="000000"/>
                <w:sz w:val="20"/>
                <w:szCs w:val="20"/>
                <w:lang w:eastAsia="en-US" w:bidi="en-US"/>
              </w:rPr>
              <w:t>1.4 Emergency telephone number:</w:t>
            </w:r>
          </w:p>
        </w:tc>
      </w:tr>
      <w:tr w:rsidR="000F4E5E" w:rsidRPr="00BB6938" w14:paraId="223AC69A" w14:textId="77777777"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14:paraId="1B7B0B4B" w14:textId="77777777" w:rsidR="000F4E5E" w:rsidRPr="00BB6938" w:rsidRDefault="000F4E5E" w:rsidP="000F4E5E">
            <w:pPr>
              <w:snapToGrid w:val="0"/>
              <w:rPr>
                <w:rFonts w:ascii="Calibri" w:hAnsi="Calibri" w:cs="Arial"/>
                <w:b/>
                <w:bCs/>
                <w:color w:val="000000"/>
                <w:sz w:val="20"/>
                <w:szCs w:val="20"/>
                <w:lang w:eastAsia="en-US" w:bidi="en-US"/>
              </w:rPr>
            </w:pPr>
            <w:r w:rsidRPr="004C5D7F">
              <w:rPr>
                <w:rFonts w:ascii="Calibri" w:hAnsi="Calibri" w:cs="Arial"/>
                <w:b/>
                <w:bCs/>
                <w:color w:val="000000"/>
                <w:sz w:val="20"/>
                <w:szCs w:val="20"/>
                <w:lang w:eastAsia="en-US" w:bidi="en-US"/>
              </w:rPr>
              <w:t>Product safety Department</w:t>
            </w:r>
          </w:p>
        </w:tc>
        <w:tc>
          <w:tcPr>
            <w:tcW w:w="6845" w:type="dxa"/>
            <w:tcBorders>
              <w:top w:val="double" w:sz="4" w:space="0" w:color="auto"/>
              <w:left w:val="double" w:sz="4" w:space="0" w:color="auto"/>
              <w:bottom w:val="double" w:sz="4" w:space="0" w:color="auto"/>
              <w:right w:val="double" w:sz="4" w:space="0" w:color="auto"/>
            </w:tcBorders>
            <w:shd w:val="clear" w:color="auto" w:fill="auto"/>
          </w:tcPr>
          <w:p w14:paraId="5A6CFD35" w14:textId="77777777" w:rsidR="000F4E5E" w:rsidRPr="00BB6938" w:rsidRDefault="000F4E5E" w:rsidP="000F4E5E">
            <w:pPr>
              <w:snapToGrid w:val="0"/>
              <w:rPr>
                <w:rFonts w:ascii="Calibri" w:hAnsi="Calibri"/>
                <w:color w:val="000000"/>
                <w:sz w:val="20"/>
                <w:szCs w:val="20"/>
                <w:lang w:eastAsia="en-US" w:bidi="en-US"/>
              </w:rPr>
            </w:pPr>
            <w:r w:rsidRPr="004C5D7F">
              <w:rPr>
                <w:rFonts w:ascii="Calibri" w:hAnsi="Calibri"/>
                <w:color w:val="000000"/>
                <w:sz w:val="20"/>
                <w:szCs w:val="20"/>
                <w:lang w:eastAsia="en-US" w:bidi="en-US"/>
              </w:rPr>
              <w:t>Tel: +3716738778</w:t>
            </w:r>
          </w:p>
        </w:tc>
      </w:tr>
    </w:tbl>
    <w:p w14:paraId="43E1CE72" w14:textId="77777777" w:rsidR="003B3CCB" w:rsidRPr="00BB6938" w:rsidRDefault="004C5D7F" w:rsidP="003B3CCB">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Pr>
          <w:rFonts w:ascii="Calibri" w:hAnsi="Calibri"/>
          <w:b/>
          <w:bCs/>
          <w:color w:val="FFFFFF"/>
          <w:lang w:eastAsia="en-US" w:bidi="en-US"/>
        </w:rPr>
        <w:t>S</w:t>
      </w:r>
      <w:r w:rsidRPr="004C5D7F">
        <w:rPr>
          <w:rFonts w:ascii="Calibri" w:hAnsi="Calibri"/>
          <w:b/>
          <w:bCs/>
          <w:color w:val="FFFFFF"/>
          <w:lang w:eastAsia="en-US" w:bidi="en-US"/>
        </w:rPr>
        <w:t>ECTION 2: Hazards identification</w:t>
      </w:r>
    </w:p>
    <w:tbl>
      <w:tblPr>
        <w:tblpPr w:leftFromText="180" w:rightFromText="180" w:vertAnchor="text" w:horzAnchor="margin" w:tblpY="110"/>
        <w:tblOverlap w:val="never"/>
        <w:tblW w:w="9208" w:type="dxa"/>
        <w:tblLayout w:type="fixed"/>
        <w:tblCellMar>
          <w:top w:w="55" w:type="dxa"/>
          <w:left w:w="55" w:type="dxa"/>
          <w:bottom w:w="55" w:type="dxa"/>
          <w:right w:w="55" w:type="dxa"/>
        </w:tblCellMar>
        <w:tblLook w:val="0000" w:firstRow="0" w:lastRow="0" w:firstColumn="0" w:lastColumn="0" w:noHBand="0" w:noVBand="0"/>
      </w:tblPr>
      <w:tblGrid>
        <w:gridCol w:w="9208"/>
      </w:tblGrid>
      <w:tr w:rsidR="004C5D7F" w:rsidRPr="00BB6938" w14:paraId="1C6EE228" w14:textId="77777777" w:rsidTr="009F6EC3">
        <w:trPr>
          <w:trHeight w:val="113"/>
        </w:trPr>
        <w:tc>
          <w:tcPr>
            <w:tcW w:w="9208" w:type="dxa"/>
            <w:shd w:val="clear" w:color="auto" w:fill="auto"/>
          </w:tcPr>
          <w:p w14:paraId="48B9D6B6" w14:textId="77777777" w:rsidR="004C5D7F" w:rsidRPr="001A0DF1" w:rsidRDefault="004C5D7F" w:rsidP="009F6EC3">
            <w:pPr>
              <w:rPr>
                <w:rFonts w:ascii="Calibri" w:hAnsi="Calibri"/>
                <w:b/>
                <w:sz w:val="20"/>
                <w:szCs w:val="20"/>
              </w:rPr>
            </w:pPr>
            <w:r w:rsidRPr="001A0DF1">
              <w:rPr>
                <w:rFonts w:ascii="Calibri" w:hAnsi="Calibri"/>
                <w:b/>
                <w:sz w:val="20"/>
                <w:szCs w:val="20"/>
              </w:rPr>
              <w:t>2.1 Classification of the substance or mixture</w:t>
            </w:r>
          </w:p>
        </w:tc>
      </w:tr>
      <w:tr w:rsidR="004C5D7F" w:rsidRPr="00BB6938" w14:paraId="6C9C1E1E" w14:textId="77777777" w:rsidTr="00F971F6">
        <w:trPr>
          <w:trHeight w:val="1388"/>
        </w:trPr>
        <w:tc>
          <w:tcPr>
            <w:tcW w:w="9208" w:type="dxa"/>
            <w:shd w:val="clear" w:color="auto" w:fill="auto"/>
          </w:tcPr>
          <w:p w14:paraId="64E6CA6E" w14:textId="77777777" w:rsidR="000F4E5E" w:rsidRPr="003F5F6C" w:rsidRDefault="00AA4251" w:rsidP="000F4E5E">
            <w:pPr>
              <w:widowControl w:val="0"/>
              <w:autoSpaceDE w:val="0"/>
              <w:autoSpaceDN w:val="0"/>
              <w:adjustRightInd w:val="0"/>
              <w:jc w:val="both"/>
              <w:rPr>
                <w:rFonts w:asciiTheme="minorHAnsi" w:hAnsiTheme="minorHAnsi" w:cs="Arial"/>
                <w:color w:val="000000"/>
                <w:sz w:val="20"/>
                <w:szCs w:val="20"/>
                <w:lang w:val="en-US" w:eastAsia="ja-JP"/>
              </w:rPr>
            </w:pPr>
            <w:r w:rsidRPr="00AA4251">
              <w:rPr>
                <w:rFonts w:ascii="Calibri" w:hAnsi="Calibri"/>
                <w:b/>
                <w:sz w:val="20"/>
                <w:szCs w:val="20"/>
              </w:rPr>
              <w:t xml:space="preserve"> </w:t>
            </w:r>
            <w:r w:rsidR="000F4E5E" w:rsidRPr="003F5F6C">
              <w:rPr>
                <w:rFonts w:asciiTheme="minorHAnsi" w:hAnsiTheme="minorHAnsi" w:cs="Arial"/>
                <w:color w:val="000000"/>
                <w:sz w:val="20"/>
                <w:szCs w:val="20"/>
                <w:lang w:val="en-US" w:eastAsia="ja-JP"/>
              </w:rPr>
              <w:t xml:space="preserve">The product is classified as hazardous pursuant to the provisions set forth in EC Regulation 1272/2008 (CLP) (and subsequent amendments and supplements). The product thus requires a safety datasheet that complies with the provisions of EC Regulation 1907/2006 and subsequent amendments. </w:t>
            </w:r>
          </w:p>
          <w:p w14:paraId="04F0DD1E" w14:textId="77777777" w:rsidR="000F4E5E" w:rsidRDefault="000F4E5E" w:rsidP="000F4E5E">
            <w:pPr>
              <w:widowControl w:val="0"/>
              <w:autoSpaceDE w:val="0"/>
              <w:autoSpaceDN w:val="0"/>
              <w:adjustRightInd w:val="0"/>
              <w:jc w:val="both"/>
              <w:rPr>
                <w:rFonts w:asciiTheme="minorHAnsi" w:hAnsiTheme="minorHAnsi" w:cs="Arial"/>
                <w:color w:val="000000"/>
                <w:sz w:val="20"/>
                <w:szCs w:val="20"/>
                <w:lang w:val="en-US" w:eastAsia="ja-JP"/>
              </w:rPr>
            </w:pPr>
            <w:r w:rsidRPr="003F5F6C">
              <w:rPr>
                <w:rFonts w:asciiTheme="minorHAnsi" w:hAnsiTheme="minorHAnsi" w:cs="Arial"/>
                <w:color w:val="000000"/>
                <w:sz w:val="20"/>
                <w:szCs w:val="20"/>
                <w:lang w:val="en-US" w:eastAsia="ja-JP"/>
              </w:rPr>
              <w:t>Any additional information concerning the risks for health and/or the environment are given in sections 11 and 12 of this sheet.</w:t>
            </w:r>
          </w:p>
          <w:p w14:paraId="275F84BE" w14:textId="77777777" w:rsidR="003F5F6C" w:rsidRDefault="003F5F6C" w:rsidP="000F4E5E">
            <w:pPr>
              <w:widowControl w:val="0"/>
              <w:autoSpaceDE w:val="0"/>
              <w:autoSpaceDN w:val="0"/>
              <w:adjustRightInd w:val="0"/>
              <w:jc w:val="both"/>
              <w:rPr>
                <w:rFonts w:ascii="Arial" w:hAnsi="Arial" w:cs="Arial"/>
                <w:color w:val="000000"/>
                <w:sz w:val="16"/>
                <w:szCs w:val="16"/>
                <w:lang w:val="en-US" w:eastAsia="ja-JP"/>
              </w:rPr>
            </w:pPr>
          </w:p>
          <w:p w14:paraId="16743362" w14:textId="77777777" w:rsidR="009C09BE" w:rsidRDefault="009C09BE" w:rsidP="000F4E5E">
            <w:pPr>
              <w:widowControl w:val="0"/>
              <w:autoSpaceDE w:val="0"/>
              <w:autoSpaceDN w:val="0"/>
              <w:adjustRightInd w:val="0"/>
              <w:jc w:val="both"/>
              <w:rPr>
                <w:rFonts w:asciiTheme="minorHAnsi" w:hAnsiTheme="minorHAnsi" w:cs="Arial"/>
                <w:color w:val="000000"/>
                <w:sz w:val="20"/>
                <w:szCs w:val="20"/>
                <w:lang w:val="en-GB" w:eastAsia="ja-JP"/>
              </w:rPr>
            </w:pPr>
            <w:r w:rsidRPr="00C916EE">
              <w:rPr>
                <w:rFonts w:asciiTheme="minorHAnsi" w:hAnsiTheme="minorHAnsi" w:cs="Arial"/>
                <w:b/>
                <w:bCs/>
                <w:color w:val="000000"/>
                <w:sz w:val="20"/>
                <w:szCs w:val="20"/>
                <w:lang w:val="en-GB" w:eastAsia="ja-JP"/>
              </w:rPr>
              <w:t>2.1.1. Regulation 1272/2008 (CLP) and following amendments and adjustments.</w:t>
            </w:r>
          </w:p>
          <w:p w14:paraId="02E3FF96" w14:textId="77777777" w:rsidR="00DB04A8" w:rsidRPr="004D23B1" w:rsidRDefault="00DB04A8" w:rsidP="009F6EC3">
            <w:pPr>
              <w:widowControl w:val="0"/>
              <w:autoSpaceDE w:val="0"/>
              <w:autoSpaceDN w:val="0"/>
              <w:adjustRightInd w:val="0"/>
              <w:jc w:val="both"/>
              <w:rPr>
                <w:rFonts w:asciiTheme="minorHAnsi" w:hAnsiTheme="minorHAnsi" w:cs="Arial"/>
                <w:color w:val="000000"/>
                <w:sz w:val="20"/>
                <w:szCs w:val="20"/>
                <w:lang w:val="en-GB" w:eastAsia="ja-JP"/>
              </w:rPr>
            </w:pPr>
          </w:p>
          <w:tbl>
            <w:tblPr>
              <w:tblpPr w:leftFromText="180" w:rightFromText="180" w:vertAnchor="text" w:horzAnchor="margin" w:tblpY="-13"/>
              <w:tblOverlap w:val="never"/>
              <w:tblW w:w="8985" w:type="dxa"/>
              <w:tblLayout w:type="fixed"/>
              <w:tblCellMar>
                <w:top w:w="55" w:type="dxa"/>
                <w:left w:w="55" w:type="dxa"/>
                <w:bottom w:w="55" w:type="dxa"/>
                <w:right w:w="55" w:type="dxa"/>
              </w:tblCellMar>
              <w:tblLook w:val="0000" w:firstRow="0" w:lastRow="0" w:firstColumn="0" w:lastColumn="0" w:noHBand="0" w:noVBand="0"/>
            </w:tblPr>
            <w:tblGrid>
              <w:gridCol w:w="2505"/>
              <w:gridCol w:w="2070"/>
              <w:gridCol w:w="4410"/>
            </w:tblGrid>
            <w:tr w:rsidR="00F971F6" w:rsidRPr="00C916EE" w14:paraId="4DDB4018" w14:textId="77777777" w:rsidTr="009C09BE">
              <w:trPr>
                <w:trHeight w:val="632"/>
              </w:trPr>
              <w:tc>
                <w:tcPr>
                  <w:tcW w:w="2505" w:type="dxa"/>
                  <w:tcBorders>
                    <w:top w:val="double" w:sz="4" w:space="0" w:color="auto"/>
                    <w:left w:val="double" w:sz="4" w:space="0" w:color="auto"/>
                    <w:bottom w:val="double" w:sz="4" w:space="0" w:color="auto"/>
                    <w:right w:val="double" w:sz="4" w:space="0" w:color="auto"/>
                  </w:tcBorders>
                  <w:shd w:val="clear" w:color="auto" w:fill="auto"/>
                  <w:vAlign w:val="center"/>
                </w:tcPr>
                <w:p w14:paraId="7FD0CDD1" w14:textId="77777777" w:rsidR="00F971F6" w:rsidRPr="00C916EE" w:rsidRDefault="00F971F6" w:rsidP="000F4E5E">
                  <w:pPr>
                    <w:snapToGrid w:val="0"/>
                    <w:rPr>
                      <w:rFonts w:ascii="Calibri" w:hAnsi="Calibri" w:cs="Arial"/>
                      <w:b/>
                      <w:color w:val="000000"/>
                      <w:sz w:val="20"/>
                      <w:szCs w:val="20"/>
                      <w:lang w:val="it-IT"/>
                    </w:rPr>
                  </w:pPr>
                  <w:r w:rsidRPr="00C916EE">
                    <w:rPr>
                      <w:rFonts w:ascii="Calibri" w:hAnsi="Calibri" w:cs="Arial"/>
                      <w:b/>
                      <w:color w:val="000000"/>
                      <w:sz w:val="20"/>
                      <w:szCs w:val="20"/>
                      <w:lang w:val="it-IT"/>
                    </w:rPr>
                    <w:t>Hazard classification and indication:</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14:paraId="0874D134" w14:textId="77777777" w:rsidR="00F971F6" w:rsidRPr="00C916EE" w:rsidRDefault="00F971F6" w:rsidP="000F4E5E">
                  <w:pPr>
                    <w:snapToGrid w:val="0"/>
                    <w:rPr>
                      <w:rFonts w:ascii="Calibri" w:hAnsi="Calibri" w:cs="Arial"/>
                      <w:b/>
                      <w:color w:val="000000"/>
                      <w:sz w:val="20"/>
                      <w:szCs w:val="20"/>
                      <w:lang w:val="it-IT" w:eastAsia="en-US" w:bidi="en-US"/>
                    </w:rPr>
                  </w:pPr>
                  <w:r w:rsidRPr="00C916EE">
                    <w:rPr>
                      <w:rFonts w:ascii="Calibri" w:hAnsi="Calibri" w:cs="Arial"/>
                      <w:b/>
                      <w:color w:val="000000"/>
                      <w:sz w:val="20"/>
                      <w:szCs w:val="20"/>
                      <w:lang w:val="it-IT" w:eastAsia="en-US" w:bidi="en-US"/>
                    </w:rPr>
                    <w:t>Hazard pictograms:</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14:paraId="048A6F44" w14:textId="77777777" w:rsidR="00F971F6" w:rsidRPr="00C916EE" w:rsidRDefault="00F971F6" w:rsidP="000F4E5E">
                  <w:pPr>
                    <w:suppressAutoHyphens w:val="0"/>
                    <w:autoSpaceDE w:val="0"/>
                    <w:autoSpaceDN w:val="0"/>
                    <w:adjustRightInd w:val="0"/>
                    <w:jc w:val="center"/>
                    <w:rPr>
                      <w:rFonts w:ascii="Calibri" w:hAnsi="Calibri" w:cs="Calibri"/>
                      <w:b/>
                      <w:color w:val="000000"/>
                      <w:sz w:val="20"/>
                      <w:szCs w:val="20"/>
                      <w:lang w:val="it-IT"/>
                    </w:rPr>
                  </w:pPr>
                  <w:r w:rsidRPr="00C916EE">
                    <w:rPr>
                      <w:rFonts w:ascii="Calibri" w:hAnsi="Calibri" w:cs="Calibri"/>
                      <w:b/>
                      <w:color w:val="000000"/>
                      <w:sz w:val="20"/>
                      <w:szCs w:val="20"/>
                      <w:lang w:val="it-IT"/>
                    </w:rPr>
                    <w:t>Hazard statements:</w:t>
                  </w:r>
                </w:p>
              </w:tc>
            </w:tr>
            <w:tr w:rsidR="00C63A33" w:rsidRPr="00F971F6" w14:paraId="4503FA2A" w14:textId="77777777" w:rsidTr="00F816E9">
              <w:trPr>
                <w:trHeight w:val="596"/>
              </w:trPr>
              <w:tc>
                <w:tcPr>
                  <w:tcW w:w="2505" w:type="dxa"/>
                  <w:tcBorders>
                    <w:top w:val="double" w:sz="4" w:space="0" w:color="auto"/>
                    <w:left w:val="double" w:sz="4" w:space="0" w:color="auto"/>
                    <w:bottom w:val="double" w:sz="4" w:space="0" w:color="auto"/>
                    <w:right w:val="double" w:sz="4" w:space="0" w:color="auto"/>
                  </w:tcBorders>
                  <w:shd w:val="clear" w:color="auto" w:fill="auto"/>
                </w:tcPr>
                <w:p w14:paraId="6F36C1FE" w14:textId="77777777" w:rsidR="00C63A33" w:rsidRPr="003F5F6C" w:rsidRDefault="00C63A33" w:rsidP="00C63A33">
                  <w:pPr>
                    <w:rPr>
                      <w:rFonts w:asciiTheme="minorHAnsi" w:hAnsiTheme="minorHAnsi"/>
                      <w:sz w:val="18"/>
                      <w:szCs w:val="18"/>
                    </w:rPr>
                  </w:pPr>
                  <w:r w:rsidRPr="003F5F6C">
                    <w:rPr>
                      <w:rFonts w:asciiTheme="minorHAnsi" w:hAnsiTheme="minorHAnsi" w:cs="Arial"/>
                      <w:color w:val="000000"/>
                      <w:sz w:val="18"/>
                      <w:szCs w:val="18"/>
                      <w:lang w:eastAsia="ja-JP"/>
                    </w:rPr>
                    <w:t>Eye irritation, category 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14:paraId="22BD0EFB" w14:textId="77777777" w:rsidR="00C63A33" w:rsidRPr="003F5F6C" w:rsidRDefault="00C63A33" w:rsidP="00C63A33">
                  <w:pPr>
                    <w:snapToGrid w:val="0"/>
                    <w:rPr>
                      <w:rFonts w:asciiTheme="minorHAnsi" w:hAnsiTheme="minorHAnsi"/>
                      <w:sz w:val="18"/>
                      <w:szCs w:val="18"/>
                    </w:rPr>
                  </w:pPr>
                  <w:r w:rsidRPr="003F5F6C">
                    <w:rPr>
                      <w:rFonts w:asciiTheme="minorHAnsi" w:hAnsiTheme="minorHAnsi"/>
                      <w:noProof/>
                      <w:sz w:val="18"/>
                      <w:szCs w:val="18"/>
                      <w:lang w:eastAsia="lv-LV"/>
                    </w:rPr>
                    <w:drawing>
                      <wp:inline distT="0" distB="0" distL="0" distR="0" wp14:anchorId="79F5EB33" wp14:editId="38CDEB06">
                        <wp:extent cx="648335" cy="64833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r w:rsidRPr="003F5F6C">
                    <w:rPr>
                      <w:rFonts w:asciiTheme="minorHAnsi" w:hAnsiTheme="minorHAnsi"/>
                      <w:sz w:val="18"/>
                      <w:szCs w:val="18"/>
                    </w:rPr>
                    <w:t>GHS07</w:t>
                  </w:r>
                </w:p>
              </w:tc>
              <w:tc>
                <w:tcPr>
                  <w:tcW w:w="4410" w:type="dxa"/>
                  <w:tcBorders>
                    <w:top w:val="double" w:sz="4" w:space="0" w:color="auto"/>
                    <w:left w:val="double" w:sz="4" w:space="0" w:color="auto"/>
                    <w:bottom w:val="double" w:sz="4" w:space="0" w:color="auto"/>
                    <w:right w:val="double" w:sz="4" w:space="0" w:color="auto"/>
                  </w:tcBorders>
                  <w:shd w:val="clear" w:color="auto" w:fill="auto"/>
                </w:tcPr>
                <w:p w14:paraId="49F487A1" w14:textId="77777777" w:rsidR="00C63A33" w:rsidRPr="003F5F6C" w:rsidRDefault="00C63A33" w:rsidP="00C63A33">
                  <w:pPr>
                    <w:widowControl w:val="0"/>
                    <w:autoSpaceDE w:val="0"/>
                    <w:autoSpaceDN w:val="0"/>
                    <w:adjustRightInd w:val="0"/>
                    <w:rPr>
                      <w:rFonts w:asciiTheme="minorHAnsi" w:hAnsiTheme="minorHAnsi"/>
                      <w:sz w:val="18"/>
                      <w:szCs w:val="18"/>
                      <w:lang w:eastAsia="ja-JP"/>
                    </w:rPr>
                  </w:pPr>
                  <w:r w:rsidRPr="003F5F6C">
                    <w:rPr>
                      <w:rFonts w:asciiTheme="minorHAnsi" w:hAnsiTheme="minorHAnsi" w:cs="Arial"/>
                      <w:color w:val="000000"/>
                      <w:sz w:val="18"/>
                      <w:szCs w:val="18"/>
                      <w:lang w:eastAsia="ja-JP"/>
                    </w:rPr>
                    <w:t xml:space="preserve"> H319 Causes serious eye irritation.</w:t>
                  </w:r>
                </w:p>
              </w:tc>
            </w:tr>
          </w:tbl>
          <w:p w14:paraId="44A0EC75" w14:textId="77777777" w:rsidR="004C5D7F" w:rsidRPr="001A0DF1" w:rsidRDefault="004C5D7F" w:rsidP="009F6EC3">
            <w:pPr>
              <w:rPr>
                <w:rFonts w:ascii="Calibri" w:hAnsi="Calibri"/>
                <w:b/>
                <w:sz w:val="20"/>
                <w:szCs w:val="20"/>
              </w:rPr>
            </w:pPr>
          </w:p>
        </w:tc>
      </w:tr>
    </w:tbl>
    <w:p w14:paraId="3C3C4807" w14:textId="77777777" w:rsidR="009C09BE" w:rsidRDefault="009C09BE" w:rsidP="00326994">
      <w:pPr>
        <w:pStyle w:val="Ingetavstnd"/>
      </w:pPr>
    </w:p>
    <w:tbl>
      <w:tblPr>
        <w:tblpPr w:leftFromText="180" w:rightFromText="180" w:vertAnchor="text" w:tblpY="1"/>
        <w:tblOverlap w:val="never"/>
        <w:tblW w:w="9409" w:type="dxa"/>
        <w:tblLayout w:type="fixed"/>
        <w:tblCellMar>
          <w:top w:w="55" w:type="dxa"/>
          <w:left w:w="55" w:type="dxa"/>
          <w:bottom w:w="55" w:type="dxa"/>
          <w:right w:w="55" w:type="dxa"/>
        </w:tblCellMar>
        <w:tblLook w:val="0000" w:firstRow="0" w:lastRow="0" w:firstColumn="0" w:lastColumn="0" w:noHBand="0" w:noVBand="0"/>
      </w:tblPr>
      <w:tblGrid>
        <w:gridCol w:w="2070"/>
        <w:gridCol w:w="2027"/>
        <w:gridCol w:w="1275"/>
        <w:gridCol w:w="4037"/>
      </w:tblGrid>
      <w:tr w:rsidR="003B3CCB" w:rsidRPr="00BB6938" w14:paraId="2D62607A" w14:textId="77777777" w:rsidTr="009C09BE">
        <w:trPr>
          <w:trHeight w:val="216"/>
        </w:trPr>
        <w:tc>
          <w:tcPr>
            <w:tcW w:w="2070" w:type="dxa"/>
            <w:shd w:val="clear" w:color="auto" w:fill="auto"/>
          </w:tcPr>
          <w:p w14:paraId="6FA41A5E" w14:textId="77777777" w:rsidR="003B3CCB" w:rsidRPr="00BB6938" w:rsidRDefault="00B22401" w:rsidP="00326994">
            <w:pPr>
              <w:pStyle w:val="Ingetavstnd"/>
              <w:rPr>
                <w:rFonts w:ascii="Calibri" w:hAnsi="Calibri" w:cs="Arial"/>
                <w:b/>
                <w:color w:val="000000"/>
                <w:sz w:val="20"/>
                <w:szCs w:val="20"/>
              </w:rPr>
            </w:pPr>
            <w:r w:rsidRPr="00B22401">
              <w:rPr>
                <w:rFonts w:ascii="Calibri" w:hAnsi="Calibri" w:cs="Arial"/>
                <w:b/>
                <w:color w:val="000000"/>
                <w:sz w:val="20"/>
                <w:szCs w:val="20"/>
              </w:rPr>
              <w:t>2.2 Label elements</w:t>
            </w:r>
          </w:p>
        </w:tc>
        <w:tc>
          <w:tcPr>
            <w:tcW w:w="7339" w:type="dxa"/>
            <w:gridSpan w:val="3"/>
            <w:shd w:val="clear" w:color="auto" w:fill="auto"/>
          </w:tcPr>
          <w:p w14:paraId="05948296" w14:textId="77777777" w:rsidR="003B3CCB" w:rsidRPr="00BB6938" w:rsidRDefault="003B3CCB" w:rsidP="00326994">
            <w:pPr>
              <w:pStyle w:val="Ingetavstnd"/>
              <w:rPr>
                <w:rFonts w:ascii="Calibri" w:eastAsia="Arial" w:hAnsi="Calibri" w:cs="Arial"/>
                <w:b/>
                <w:bCs/>
                <w:color w:val="000000"/>
                <w:sz w:val="20"/>
                <w:szCs w:val="20"/>
              </w:rPr>
            </w:pPr>
          </w:p>
        </w:tc>
      </w:tr>
      <w:tr w:rsidR="003B3CCB" w:rsidRPr="00BB6938" w14:paraId="7560E986" w14:textId="77777777" w:rsidTr="00C22492">
        <w:tc>
          <w:tcPr>
            <w:tcW w:w="9409" w:type="dxa"/>
            <w:gridSpan w:val="4"/>
            <w:shd w:val="clear" w:color="auto" w:fill="auto"/>
          </w:tcPr>
          <w:p w14:paraId="321BF3B3" w14:textId="77777777" w:rsidR="003B3CCB" w:rsidRPr="00BB6938" w:rsidRDefault="00B22401" w:rsidP="00F3505F">
            <w:pPr>
              <w:pStyle w:val="Normalwebb"/>
              <w:spacing w:before="0" w:beforeAutospacing="0" w:after="0"/>
              <w:rPr>
                <w:rFonts w:ascii="Calibri" w:hAnsi="Calibri"/>
                <w:color w:val="000000"/>
                <w:sz w:val="20"/>
                <w:szCs w:val="20"/>
                <w:lang w:val="lv-LV"/>
              </w:rPr>
            </w:pPr>
            <w:r w:rsidRPr="00B22401">
              <w:rPr>
                <w:rFonts w:ascii="Calibri" w:hAnsi="Calibri" w:cs="Arial"/>
                <w:b/>
                <w:color w:val="000000"/>
                <w:sz w:val="20"/>
                <w:szCs w:val="20"/>
                <w:lang w:val="lv-LV" w:eastAsia="en-US" w:bidi="en-US"/>
              </w:rPr>
              <w:t>Labelling according to Regulation (EC) No 1272/2008</w:t>
            </w:r>
          </w:p>
        </w:tc>
      </w:tr>
      <w:tr w:rsidR="00D9317A" w:rsidRPr="00BB6938" w14:paraId="098AD404" w14:textId="77777777" w:rsidTr="00C22492">
        <w:tc>
          <w:tcPr>
            <w:tcW w:w="2070" w:type="dxa"/>
            <w:tcBorders>
              <w:right w:val="double" w:sz="4" w:space="0" w:color="auto"/>
            </w:tcBorders>
            <w:shd w:val="clear" w:color="auto" w:fill="auto"/>
          </w:tcPr>
          <w:p w14:paraId="21EBAF2B" w14:textId="77777777" w:rsidR="00D9317A" w:rsidRPr="00BB6938" w:rsidRDefault="00D9317A" w:rsidP="00D9317A">
            <w:pPr>
              <w:snapToGrid w:val="0"/>
              <w:ind w:left="654"/>
              <w:rPr>
                <w:rFonts w:ascii="Calibri" w:hAnsi="Calibri" w:cs="Arial"/>
                <w:b/>
                <w:color w:val="000000"/>
                <w:sz w:val="20"/>
                <w:szCs w:val="20"/>
                <w:lang w:eastAsia="en-US" w:bidi="en-US"/>
              </w:rPr>
            </w:pPr>
            <w:r w:rsidRPr="006A4DD9">
              <w:rPr>
                <w:rFonts w:ascii="Calibri" w:hAnsi="Calibri" w:cs="Calibri"/>
                <w:b/>
                <w:color w:val="000000"/>
                <w:sz w:val="20"/>
                <w:szCs w:val="20"/>
              </w:rPr>
              <w:t>Hazard pictograms</w:t>
            </w:r>
            <w:r>
              <w:rPr>
                <w:rFonts w:ascii="Calibri" w:hAnsi="Calibri" w:cs="Calibri"/>
                <w:b/>
                <w:color w:val="000000"/>
                <w:sz w:val="20"/>
                <w:szCs w:val="20"/>
              </w:rPr>
              <w:t>:</w:t>
            </w:r>
          </w:p>
        </w:tc>
        <w:tc>
          <w:tcPr>
            <w:tcW w:w="2027" w:type="dxa"/>
            <w:tcBorders>
              <w:top w:val="double" w:sz="4" w:space="0" w:color="auto"/>
              <w:left w:val="double" w:sz="4" w:space="0" w:color="auto"/>
            </w:tcBorders>
            <w:shd w:val="clear" w:color="auto" w:fill="auto"/>
          </w:tcPr>
          <w:p w14:paraId="69ABD744" w14:textId="77777777" w:rsidR="00D9317A" w:rsidRDefault="00D9317A" w:rsidP="00D9317A">
            <w:pPr>
              <w:widowControl w:val="0"/>
              <w:autoSpaceDE w:val="0"/>
              <w:autoSpaceDN w:val="0"/>
              <w:adjustRightInd w:val="0"/>
              <w:jc w:val="both"/>
              <w:rPr>
                <w:noProof/>
                <w:lang w:val="en-US" w:eastAsia="en-US"/>
              </w:rPr>
            </w:pPr>
            <w:r w:rsidRPr="00233D86">
              <w:rPr>
                <w:lang w:val="en-GB" w:eastAsia="ja-JP"/>
              </w:rPr>
              <w:t xml:space="preserve"> </w:t>
            </w:r>
            <w:r>
              <w:rPr>
                <w:noProof/>
                <w:lang w:eastAsia="lv-LV"/>
              </w:rPr>
              <mc:AlternateContent>
                <mc:Choice Requires="wps">
                  <w:drawing>
                    <wp:anchor distT="0" distB="0" distL="114300" distR="114300" simplePos="0" relativeHeight="251673600" behindDoc="0" locked="0" layoutInCell="0" allowOverlap="1" wp14:anchorId="28E81F6C" wp14:editId="6C0A38AA">
                      <wp:simplePos x="0" y="0"/>
                      <wp:positionH relativeFrom="margin">
                        <wp:posOffset>0</wp:posOffset>
                      </wp:positionH>
                      <wp:positionV relativeFrom="margin">
                        <wp:posOffset>0</wp:posOffset>
                      </wp:positionV>
                      <wp:extent cx="0" cy="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B6CB6" id="Rectangle 6" o:spid="_x0000_s1026" style="position:absolute;margin-left:0;margin-top:0;width:0;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K4M0O0VAgAA&#10;MgQAAA4AAAAAAAAAAAAAAAAALgIAAGRycy9lMm9Eb2MueG1sUEsBAi0AFAAGAAgAAAAhADNUWbHV&#10;AAAA/wAAAA8AAAAAAAAAAAAAAAAAbwQAAGRycy9kb3ducmV2LnhtbFBLBQYAAAAABAAEAPMAAABx&#10;BQAAAAA=&#10;" o:allowincell="f">
                      <w10:wrap anchorx="margin" anchory="margin"/>
                    </v:rect>
                  </w:pict>
                </mc:Fallback>
              </mc:AlternateContent>
            </w:r>
          </w:p>
          <w:tbl>
            <w:tblPr>
              <w:tblW w:w="0" w:type="auto"/>
              <w:tblInd w:w="70" w:type="dxa"/>
              <w:tblLayout w:type="fixed"/>
              <w:tblCellMar>
                <w:left w:w="70" w:type="dxa"/>
                <w:right w:w="70" w:type="dxa"/>
              </w:tblCellMar>
              <w:tblLook w:val="0000" w:firstRow="0" w:lastRow="0" w:firstColumn="0" w:lastColumn="0" w:noHBand="0" w:noVBand="0"/>
            </w:tblPr>
            <w:tblGrid>
              <w:gridCol w:w="1417"/>
              <w:gridCol w:w="1417"/>
              <w:gridCol w:w="1417"/>
              <w:gridCol w:w="1417"/>
              <w:gridCol w:w="1417"/>
            </w:tblGrid>
            <w:tr w:rsidR="00D9317A" w14:paraId="351B8118" w14:textId="77777777" w:rsidTr="00FC60F0">
              <w:tc>
                <w:tcPr>
                  <w:tcW w:w="1417" w:type="dxa"/>
                  <w:shd w:val="clear" w:color="auto" w:fill="FFFFFF"/>
                </w:tcPr>
                <w:p w14:paraId="006E32F5" w14:textId="77777777" w:rsidR="00D9317A" w:rsidRDefault="00C63A33" w:rsidP="00C96053">
                  <w:pPr>
                    <w:framePr w:hSpace="180" w:wrap="around" w:vAnchor="text" w:hAnchor="text" w:y="1"/>
                    <w:widowControl w:val="0"/>
                    <w:autoSpaceDE w:val="0"/>
                    <w:autoSpaceDN w:val="0"/>
                    <w:adjustRightInd w:val="0"/>
                    <w:suppressOverlap/>
                    <w:jc w:val="both"/>
                    <w:rPr>
                      <w:lang w:eastAsia="ja-JP"/>
                    </w:rPr>
                  </w:pPr>
                  <w:r>
                    <w:rPr>
                      <w:noProof/>
                      <w:lang w:eastAsia="lv-LV"/>
                    </w:rPr>
                    <w:drawing>
                      <wp:inline distT="0" distB="0" distL="0" distR="0" wp14:anchorId="5F2CC811" wp14:editId="29EE5F62">
                        <wp:extent cx="648335" cy="648335"/>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r w:rsidR="00D9317A">
                    <w:rPr>
                      <w:noProof/>
                      <w:lang w:eastAsia="lv-LV"/>
                    </w:rPr>
                    <mc:AlternateContent>
                      <mc:Choice Requires="wps">
                        <w:drawing>
                          <wp:anchor distT="0" distB="0" distL="114300" distR="114300" simplePos="0" relativeHeight="251677696" behindDoc="0" locked="0" layoutInCell="0" allowOverlap="1" wp14:anchorId="3F464B53" wp14:editId="06C49489">
                            <wp:simplePos x="0" y="0"/>
                            <wp:positionH relativeFrom="margin">
                              <wp:posOffset>0</wp:posOffset>
                            </wp:positionH>
                            <wp:positionV relativeFrom="margin">
                              <wp:posOffset>0</wp:posOffset>
                            </wp:positionV>
                            <wp:extent cx="0" cy="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AA7F4" id="Rectangle 6" o:spid="_x0000_s1026" style="position:absolute;margin-left:0;margin-top:0;width:0;height: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M0+dwsVAgAA&#10;MgQAAA4AAAAAAAAAAAAAAAAALgIAAGRycy9lMm9Eb2MueG1sUEsBAi0AFAAGAAgAAAAhADNUWbHV&#10;AAAA/wAAAA8AAAAAAAAAAAAAAAAAbwQAAGRycy9kb3ducmV2LnhtbFBLBQYAAAAABAAEAPMAAABx&#10;BQAAAAA=&#10;" o:allowincell="f">
                            <w10:wrap anchorx="margin" anchory="margin"/>
                          </v:rect>
                        </w:pict>
                      </mc:Fallback>
                    </mc:AlternateContent>
                  </w:r>
                </w:p>
              </w:tc>
              <w:tc>
                <w:tcPr>
                  <w:tcW w:w="1417" w:type="dxa"/>
                  <w:shd w:val="clear" w:color="auto" w:fill="FFFFFF"/>
                </w:tcPr>
                <w:p w14:paraId="1EA5A005" w14:textId="77777777" w:rsidR="00D9317A" w:rsidRDefault="00D9317A" w:rsidP="00C96053">
                  <w:pPr>
                    <w:framePr w:hSpace="180" w:wrap="around" w:vAnchor="text" w:hAnchor="text" w:y="1"/>
                    <w:widowControl w:val="0"/>
                    <w:autoSpaceDE w:val="0"/>
                    <w:autoSpaceDN w:val="0"/>
                    <w:adjustRightInd w:val="0"/>
                    <w:suppressOverlap/>
                    <w:jc w:val="both"/>
                    <w:rPr>
                      <w:lang w:eastAsia="ja-JP"/>
                    </w:rPr>
                  </w:pPr>
                  <w:r>
                    <w:rPr>
                      <w:noProof/>
                      <w:lang w:eastAsia="lv-LV"/>
                    </w:rPr>
                    <mc:AlternateContent>
                      <mc:Choice Requires="wps">
                        <w:drawing>
                          <wp:anchor distT="0" distB="0" distL="114300" distR="114300" simplePos="0" relativeHeight="251678720" behindDoc="0" locked="0" layoutInCell="0" allowOverlap="1" wp14:anchorId="3E82F608" wp14:editId="41255577">
                            <wp:simplePos x="0" y="0"/>
                            <wp:positionH relativeFrom="margin">
                              <wp:posOffset>0</wp:posOffset>
                            </wp:positionH>
                            <wp:positionV relativeFrom="margin">
                              <wp:posOffset>0</wp:posOffset>
                            </wp:positionV>
                            <wp:extent cx="0" cy="0"/>
                            <wp:effectExtent l="0" t="0" r="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7D303" id="Rectangle 7" o:spid="_x0000_s1026" style="position:absolute;margin-left:0;margin-top:0;width:0;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" o:allowincell="f">
                            <w10:wrap anchorx="margin" anchory="margin"/>
                          </v:rect>
                        </w:pict>
                      </mc:Fallback>
                    </mc:AlternateContent>
                  </w:r>
                </w:p>
              </w:tc>
              <w:tc>
                <w:tcPr>
                  <w:tcW w:w="1417" w:type="dxa"/>
                  <w:shd w:val="clear" w:color="auto" w:fill="FFFFFF"/>
                </w:tcPr>
                <w:p w14:paraId="52F8B071" w14:textId="77777777" w:rsidR="00D9317A" w:rsidRDefault="00D9317A" w:rsidP="00C96053">
                  <w:pPr>
                    <w:framePr w:hSpace="180" w:wrap="around" w:vAnchor="text" w:hAnchor="text" w:y="1"/>
                    <w:widowControl w:val="0"/>
                    <w:autoSpaceDE w:val="0"/>
                    <w:autoSpaceDN w:val="0"/>
                    <w:adjustRightInd w:val="0"/>
                    <w:suppressOverlap/>
                    <w:jc w:val="both"/>
                    <w:rPr>
                      <w:lang w:eastAsia="ja-JP"/>
                    </w:rPr>
                  </w:pPr>
                  <w:r>
                    <w:rPr>
                      <w:noProof/>
                      <w:lang w:eastAsia="lv-LV"/>
                    </w:rPr>
                    <mc:AlternateContent>
                      <mc:Choice Requires="wps">
                        <w:drawing>
                          <wp:anchor distT="0" distB="0" distL="114300" distR="114300" simplePos="0" relativeHeight="251679744" behindDoc="0" locked="0" layoutInCell="0" allowOverlap="1" wp14:anchorId="504C97C9" wp14:editId="2567E6E4">
                            <wp:simplePos x="0" y="0"/>
                            <wp:positionH relativeFrom="margin">
                              <wp:posOffset>0</wp:posOffset>
                            </wp:positionH>
                            <wp:positionV relativeFrom="margin">
                              <wp:posOffset>0</wp:posOffset>
                            </wp:positionV>
                            <wp:extent cx="0" cy="0"/>
                            <wp:effectExtent l="0" t="0" r="0" b="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E9BE0" id="Rectangle 8" o:spid="_x0000_s1026" style="position:absolute;margin-left:0;margin-top:0;width:0;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ML6LmoVAgAA&#10;MgQAAA4AAAAAAAAAAAAAAAAALgIAAGRycy9lMm9Eb2MueG1sUEsBAi0AFAAGAAgAAAAhADNUWbHV&#10;AAAA/wAAAA8AAAAAAAAAAAAAAAAAbwQAAGRycy9kb3ducmV2LnhtbFBLBQYAAAAABAAEAPMAAABx&#10;BQAAAAA=&#10;" o:allowincell="f">
                            <w10:wrap anchorx="margin" anchory="margin"/>
                          </v:rect>
                        </w:pict>
                      </mc:Fallback>
                    </mc:AlternateContent>
                  </w:r>
                </w:p>
              </w:tc>
              <w:tc>
                <w:tcPr>
                  <w:tcW w:w="1417" w:type="dxa"/>
                  <w:shd w:val="clear" w:color="auto" w:fill="FFFFFF"/>
                </w:tcPr>
                <w:p w14:paraId="2995AF1D" w14:textId="77777777" w:rsidR="00D9317A" w:rsidRDefault="00D9317A" w:rsidP="00C96053">
                  <w:pPr>
                    <w:framePr w:hSpace="180" w:wrap="around" w:vAnchor="text" w:hAnchor="text" w:y="1"/>
                    <w:widowControl w:val="0"/>
                    <w:autoSpaceDE w:val="0"/>
                    <w:autoSpaceDN w:val="0"/>
                    <w:adjustRightInd w:val="0"/>
                    <w:suppressOverlap/>
                    <w:jc w:val="both"/>
                    <w:rPr>
                      <w:lang w:eastAsia="ja-JP"/>
                    </w:rPr>
                  </w:pPr>
                  <w:r>
                    <w:rPr>
                      <w:noProof/>
                      <w:lang w:eastAsia="lv-LV"/>
                    </w:rPr>
                    <mc:AlternateContent>
                      <mc:Choice Requires="wps">
                        <w:drawing>
                          <wp:anchor distT="0" distB="0" distL="114300" distR="114300" simplePos="0" relativeHeight="251680768" behindDoc="0" locked="0" layoutInCell="0" allowOverlap="1" wp14:anchorId="1E118FBF" wp14:editId="22C460D7">
                            <wp:simplePos x="0" y="0"/>
                            <wp:positionH relativeFrom="margin">
                              <wp:posOffset>0</wp:posOffset>
                            </wp:positionH>
                            <wp:positionV relativeFrom="margin">
                              <wp:posOffset>0</wp:posOffset>
                            </wp:positionV>
                            <wp:extent cx="0" cy="0"/>
                            <wp:effectExtent l="0" t="0" r="0" b="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5D5DE" id="Rectangle 9" o:spid="_x0000_s1026" style="position:absolute;margin-left:0;margin-top:0;width:0;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Ld2RHMVAgAA&#10;MgQAAA4AAAAAAAAAAAAAAAAALgIAAGRycy9lMm9Eb2MueG1sUEsBAi0AFAAGAAgAAAAhADNUWbHV&#10;AAAA/wAAAA8AAAAAAAAAAAAAAAAAbwQAAGRycy9kb3ducmV2LnhtbFBLBQYAAAAABAAEAPMAAABx&#10;BQAAAAA=&#10;" o:allowincell="f">
                            <w10:wrap anchorx="margin" anchory="margin"/>
                          </v:rect>
                        </w:pict>
                      </mc:Fallback>
                    </mc:AlternateContent>
                  </w:r>
                </w:p>
              </w:tc>
              <w:tc>
                <w:tcPr>
                  <w:tcW w:w="1417" w:type="dxa"/>
                  <w:shd w:val="clear" w:color="auto" w:fill="FFFFFF"/>
                </w:tcPr>
                <w:p w14:paraId="6E6BB569" w14:textId="77777777" w:rsidR="00D9317A" w:rsidRDefault="00D9317A" w:rsidP="00C96053">
                  <w:pPr>
                    <w:framePr w:hSpace="180" w:wrap="around" w:vAnchor="text" w:hAnchor="text" w:y="1"/>
                    <w:widowControl w:val="0"/>
                    <w:autoSpaceDE w:val="0"/>
                    <w:autoSpaceDN w:val="0"/>
                    <w:adjustRightInd w:val="0"/>
                    <w:suppressOverlap/>
                    <w:jc w:val="both"/>
                    <w:rPr>
                      <w:lang w:eastAsia="ja-JP"/>
                    </w:rPr>
                  </w:pPr>
                  <w:r>
                    <w:rPr>
                      <w:noProof/>
                      <w:lang w:eastAsia="lv-LV"/>
                    </w:rPr>
                    <mc:AlternateContent>
                      <mc:Choice Requires="wps">
                        <w:drawing>
                          <wp:anchor distT="0" distB="0" distL="114300" distR="114300" simplePos="0" relativeHeight="251681792" behindDoc="0" locked="0" layoutInCell="0" allowOverlap="1" wp14:anchorId="62C3D266" wp14:editId="0D6B7909">
                            <wp:simplePos x="0" y="0"/>
                            <wp:positionH relativeFrom="margin">
                              <wp:posOffset>0</wp:posOffset>
                            </wp:positionH>
                            <wp:positionV relativeFrom="margin">
                              <wp:posOffset>0</wp:posOffset>
                            </wp:positionV>
                            <wp:extent cx="0" cy="0"/>
                            <wp:effectExtent l="0" t="0" r="0" b="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E5BB5" id="Rectangle 10" o:spid="_x0000_s1026" style="position:absolute;margin-left:0;margin-top:0;width:0;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G8XXTEVAgAA&#10;MwQAAA4AAAAAAAAAAAAAAAAALgIAAGRycy9lMm9Eb2MueG1sUEsBAi0AFAAGAAgAAAAhADNUWbHV&#10;AAAA/wAAAA8AAAAAAAAAAAAAAAAAbwQAAGRycy9kb3ducmV2LnhtbFBLBQYAAAAABAAEAPMAAABx&#10;BQAAAAA=&#10;" o:allowincell="f">
                            <w10:wrap anchorx="margin" anchory="margin"/>
                          </v:rect>
                        </w:pict>
                      </mc:Fallback>
                    </mc:AlternateContent>
                  </w:r>
                </w:p>
              </w:tc>
            </w:tr>
          </w:tbl>
          <w:p w14:paraId="7B344A9C" w14:textId="77777777" w:rsidR="00D9317A" w:rsidRDefault="00D9317A" w:rsidP="00D9317A">
            <w:pPr>
              <w:widowControl w:val="0"/>
              <w:autoSpaceDE w:val="0"/>
              <w:autoSpaceDN w:val="0"/>
              <w:adjustRightInd w:val="0"/>
              <w:jc w:val="both"/>
              <w:rPr>
                <w:lang w:eastAsia="ja-JP"/>
              </w:rPr>
            </w:pPr>
          </w:p>
        </w:tc>
        <w:tc>
          <w:tcPr>
            <w:tcW w:w="1275" w:type="dxa"/>
            <w:tcBorders>
              <w:top w:val="double" w:sz="4" w:space="0" w:color="auto"/>
            </w:tcBorders>
            <w:shd w:val="clear" w:color="auto" w:fill="auto"/>
          </w:tcPr>
          <w:p w14:paraId="201F3B29" w14:textId="77777777" w:rsidR="00D9317A" w:rsidRDefault="00D9317A" w:rsidP="00D9317A">
            <w:pPr>
              <w:widowControl w:val="0"/>
              <w:autoSpaceDE w:val="0"/>
              <w:autoSpaceDN w:val="0"/>
              <w:adjustRightInd w:val="0"/>
              <w:jc w:val="both"/>
              <w:rPr>
                <w:lang w:eastAsia="ja-JP"/>
              </w:rPr>
            </w:pPr>
            <w:r>
              <w:rPr>
                <w:noProof/>
                <w:lang w:eastAsia="lv-LV"/>
              </w:rPr>
              <mc:AlternateContent>
                <mc:Choice Requires="wps">
                  <w:drawing>
                    <wp:anchor distT="0" distB="0" distL="114300" distR="114300" simplePos="0" relativeHeight="251674624" behindDoc="0" locked="0" layoutInCell="0" allowOverlap="1" wp14:anchorId="6F0F09E9" wp14:editId="2EFC1FF7">
                      <wp:simplePos x="0" y="0"/>
                      <wp:positionH relativeFrom="margin">
                        <wp:posOffset>0</wp:posOffset>
                      </wp:positionH>
                      <wp:positionV relativeFrom="margin">
                        <wp:posOffset>0</wp:posOffset>
                      </wp:positionV>
                      <wp:extent cx="0" cy="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9C095" id="Rectangle 7" o:spid="_x0000_s1026" style="position:absolute;margin-left:0;margin-top:0;width:0;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KZeUPkVAgAA&#10;MgQAAA4AAAAAAAAAAAAAAAAALgIAAGRycy9lMm9Eb2MueG1sUEsBAi0AFAAGAAgAAAAhADNUWbHV&#10;AAAA/wAAAA8AAAAAAAAAAAAAAAAAbwQAAGRycy9kb3ducmV2LnhtbFBLBQYAAAAABAAEAPMAAABx&#10;BQAAAAA=&#10;" o:allowincell="f">
                      <w10:wrap anchorx="margin" anchory="margin"/>
                    </v:rect>
                  </w:pict>
                </mc:Fallback>
              </mc:AlternateContent>
            </w:r>
          </w:p>
        </w:tc>
        <w:tc>
          <w:tcPr>
            <w:tcW w:w="4037" w:type="dxa"/>
            <w:tcBorders>
              <w:top w:val="double" w:sz="4" w:space="0" w:color="auto"/>
              <w:right w:val="double" w:sz="4" w:space="0" w:color="auto"/>
            </w:tcBorders>
            <w:shd w:val="clear" w:color="auto" w:fill="auto"/>
          </w:tcPr>
          <w:p w14:paraId="692D4A5D" w14:textId="77777777" w:rsidR="00D9317A" w:rsidRDefault="00D9317A" w:rsidP="00D9317A">
            <w:pPr>
              <w:widowControl w:val="0"/>
              <w:autoSpaceDE w:val="0"/>
              <w:autoSpaceDN w:val="0"/>
              <w:adjustRightInd w:val="0"/>
              <w:jc w:val="both"/>
              <w:rPr>
                <w:lang w:eastAsia="ja-JP"/>
              </w:rPr>
            </w:pPr>
            <w:r>
              <w:rPr>
                <w:noProof/>
                <w:lang w:eastAsia="lv-LV"/>
              </w:rPr>
              <mc:AlternateContent>
                <mc:Choice Requires="wps">
                  <w:drawing>
                    <wp:anchor distT="0" distB="0" distL="114300" distR="114300" simplePos="0" relativeHeight="251675648" behindDoc="0" locked="0" layoutInCell="0" allowOverlap="1" wp14:anchorId="19630500" wp14:editId="06C3824E">
                      <wp:simplePos x="0" y="0"/>
                      <wp:positionH relativeFrom="margin">
                        <wp:posOffset>0</wp:posOffset>
                      </wp:positionH>
                      <wp:positionV relativeFrom="margin">
                        <wp:posOffset>0</wp:posOffset>
                      </wp:positionV>
                      <wp:extent cx="0" cy="0"/>
                      <wp:effectExtent l="0" t="0" r="0" b="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0B67A" id="Rectangle 8" o:spid="_x0000_s1026" style="position:absolute;margin-left:0;margin-top:0;width:0;height: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" o:allowincell="f">
                      <w10:wrap anchorx="margin" anchory="margin"/>
                    </v:rect>
                  </w:pict>
                </mc:Fallback>
              </mc:AlternateContent>
            </w:r>
          </w:p>
        </w:tc>
      </w:tr>
      <w:tr w:rsidR="00074035" w:rsidRPr="00BB6938" w14:paraId="42847304" w14:textId="77777777" w:rsidTr="00C22492">
        <w:trPr>
          <w:trHeight w:val="204"/>
        </w:trPr>
        <w:tc>
          <w:tcPr>
            <w:tcW w:w="2070" w:type="dxa"/>
            <w:tcBorders>
              <w:right w:val="double" w:sz="4" w:space="0" w:color="auto"/>
            </w:tcBorders>
            <w:shd w:val="clear" w:color="auto" w:fill="auto"/>
          </w:tcPr>
          <w:p w14:paraId="2DF44517" w14:textId="77777777" w:rsidR="00074035" w:rsidRPr="00BB6938" w:rsidRDefault="00074035" w:rsidP="00074035">
            <w:pPr>
              <w:snapToGrid w:val="0"/>
              <w:ind w:left="654"/>
              <w:rPr>
                <w:rFonts w:ascii="Calibri" w:hAnsi="Calibri" w:cs="Arial"/>
                <w:b/>
                <w:color w:val="000000"/>
                <w:sz w:val="20"/>
                <w:szCs w:val="20"/>
                <w:lang w:eastAsia="en-US" w:bidi="en-US"/>
              </w:rPr>
            </w:pPr>
            <w:r w:rsidRPr="006A4DD9">
              <w:rPr>
                <w:rFonts w:ascii="Calibri" w:hAnsi="Calibri" w:cs="Calibri"/>
                <w:b/>
                <w:color w:val="000000"/>
                <w:sz w:val="20"/>
                <w:szCs w:val="20"/>
              </w:rPr>
              <w:t xml:space="preserve">Signal word </w:t>
            </w:r>
            <w:r w:rsidRPr="00BB6938">
              <w:rPr>
                <w:rFonts w:ascii="Calibri" w:hAnsi="Calibri" w:cs="Calibri"/>
                <w:b/>
                <w:color w:val="000000"/>
                <w:sz w:val="20"/>
                <w:szCs w:val="20"/>
              </w:rPr>
              <w:t>:</w:t>
            </w:r>
          </w:p>
        </w:tc>
        <w:tc>
          <w:tcPr>
            <w:tcW w:w="7339" w:type="dxa"/>
            <w:gridSpan w:val="3"/>
            <w:tcBorders>
              <w:left w:val="double" w:sz="4" w:space="0" w:color="auto"/>
              <w:right w:val="double" w:sz="4" w:space="0" w:color="auto"/>
            </w:tcBorders>
            <w:shd w:val="clear" w:color="auto" w:fill="auto"/>
          </w:tcPr>
          <w:p w14:paraId="0F0B6092" w14:textId="77777777" w:rsidR="00074035" w:rsidRPr="00BB6938" w:rsidRDefault="009C09BE" w:rsidP="00074035">
            <w:pPr>
              <w:pStyle w:val="Normalwebb"/>
              <w:spacing w:before="0" w:beforeAutospacing="0" w:after="0"/>
              <w:rPr>
                <w:rFonts w:ascii="Calibri" w:hAnsi="Calibri"/>
                <w:color w:val="000000"/>
                <w:sz w:val="20"/>
                <w:szCs w:val="20"/>
                <w:lang w:val="lv-LV"/>
              </w:rPr>
            </w:pPr>
            <w:r>
              <w:rPr>
                <w:rFonts w:ascii="Calibri" w:hAnsi="Calibri"/>
                <w:color w:val="000000"/>
                <w:sz w:val="20"/>
                <w:szCs w:val="20"/>
                <w:lang w:val="it-IT"/>
              </w:rPr>
              <w:t>Warning</w:t>
            </w:r>
          </w:p>
        </w:tc>
      </w:tr>
      <w:tr w:rsidR="00074035" w:rsidRPr="00BB6938" w14:paraId="674A96F4" w14:textId="77777777" w:rsidTr="00C22492">
        <w:tc>
          <w:tcPr>
            <w:tcW w:w="2070" w:type="dxa"/>
            <w:tcBorders>
              <w:right w:val="double" w:sz="4" w:space="0" w:color="auto"/>
            </w:tcBorders>
            <w:shd w:val="clear" w:color="auto" w:fill="auto"/>
          </w:tcPr>
          <w:p w14:paraId="6E3D4036" w14:textId="77777777" w:rsidR="00074035" w:rsidRDefault="00074035" w:rsidP="00074035">
            <w:pPr>
              <w:snapToGrid w:val="0"/>
              <w:ind w:left="654"/>
              <w:rPr>
                <w:rFonts w:ascii="Calibri" w:hAnsi="Calibri" w:cs="Calibri"/>
                <w:b/>
                <w:color w:val="000000"/>
                <w:sz w:val="20"/>
                <w:szCs w:val="20"/>
                <w:lang w:val="it-IT"/>
              </w:rPr>
            </w:pPr>
            <w:r w:rsidRPr="00AA4251">
              <w:rPr>
                <w:rFonts w:ascii="Calibri" w:hAnsi="Calibri" w:cs="Calibri"/>
                <w:b/>
                <w:color w:val="000000"/>
                <w:sz w:val="20"/>
                <w:szCs w:val="20"/>
                <w:lang w:val="it-IT"/>
              </w:rPr>
              <w:t>Contains:</w:t>
            </w:r>
          </w:p>
          <w:p w14:paraId="3ED536B4" w14:textId="77777777" w:rsidR="00074035" w:rsidRPr="00BB6938" w:rsidRDefault="00074035" w:rsidP="00074035">
            <w:pPr>
              <w:snapToGrid w:val="0"/>
              <w:ind w:left="654"/>
              <w:rPr>
                <w:rFonts w:ascii="Calibri" w:hAnsi="Calibri" w:cs="Arial"/>
                <w:b/>
                <w:color w:val="000000"/>
                <w:sz w:val="20"/>
                <w:szCs w:val="20"/>
                <w:lang w:eastAsia="en-US" w:bidi="en-US"/>
              </w:rPr>
            </w:pPr>
          </w:p>
        </w:tc>
        <w:tc>
          <w:tcPr>
            <w:tcW w:w="7339" w:type="dxa"/>
            <w:gridSpan w:val="3"/>
            <w:tcBorders>
              <w:left w:val="double" w:sz="4" w:space="0" w:color="auto"/>
              <w:right w:val="double" w:sz="4" w:space="0" w:color="auto"/>
            </w:tcBorders>
            <w:shd w:val="clear" w:color="auto" w:fill="auto"/>
          </w:tcPr>
          <w:p w14:paraId="14A05E33" w14:textId="77777777" w:rsidR="00074035" w:rsidRPr="00AA4251" w:rsidRDefault="00C63A33" w:rsidP="00C63A33">
            <w:pPr>
              <w:pStyle w:val="Normalwebb"/>
              <w:spacing w:before="0" w:beforeAutospacing="0" w:after="0"/>
              <w:rPr>
                <w:rFonts w:asciiTheme="minorHAnsi" w:hAnsiTheme="minorHAnsi"/>
                <w:b/>
                <w:color w:val="000000"/>
                <w:sz w:val="20"/>
                <w:szCs w:val="20"/>
                <w:lang w:val="lv-LV"/>
              </w:rPr>
            </w:pPr>
            <w:r>
              <w:rPr>
                <w:rFonts w:asciiTheme="minorHAnsi" w:hAnsiTheme="minorHAnsi" w:cs="Arial"/>
                <w:b/>
                <w:color w:val="000000"/>
                <w:sz w:val="20"/>
                <w:szCs w:val="20"/>
                <w:lang w:val="en-US" w:eastAsia="ja-JP"/>
              </w:rPr>
              <w:t>-</w:t>
            </w:r>
          </w:p>
        </w:tc>
      </w:tr>
      <w:tr w:rsidR="00C63A33" w:rsidRPr="00BB6938" w14:paraId="64AFBA63" w14:textId="77777777" w:rsidTr="00C22492">
        <w:tc>
          <w:tcPr>
            <w:tcW w:w="2070" w:type="dxa"/>
            <w:tcBorders>
              <w:right w:val="double" w:sz="4" w:space="0" w:color="auto"/>
            </w:tcBorders>
            <w:shd w:val="clear" w:color="auto" w:fill="auto"/>
          </w:tcPr>
          <w:p w14:paraId="338DF2F8" w14:textId="77777777" w:rsidR="00C63A33" w:rsidRPr="00AA4251" w:rsidRDefault="00C63A33" w:rsidP="00C63A33">
            <w:pPr>
              <w:snapToGrid w:val="0"/>
              <w:ind w:left="654"/>
              <w:rPr>
                <w:rFonts w:ascii="Calibri" w:hAnsi="Calibri" w:cs="Calibri"/>
                <w:b/>
                <w:color w:val="000000"/>
                <w:sz w:val="20"/>
                <w:szCs w:val="20"/>
                <w:lang w:val="it-IT"/>
              </w:rPr>
            </w:pPr>
            <w:r w:rsidRPr="00AA4251">
              <w:rPr>
                <w:rFonts w:ascii="Calibri" w:hAnsi="Calibri" w:cs="Calibri"/>
                <w:b/>
                <w:color w:val="000000"/>
                <w:sz w:val="20"/>
                <w:szCs w:val="20"/>
                <w:lang w:val="it-IT"/>
              </w:rPr>
              <w:lastRenderedPageBreak/>
              <w:t>Hazard statements:</w:t>
            </w:r>
          </w:p>
          <w:p w14:paraId="67AEF63F" w14:textId="77777777" w:rsidR="00C63A33" w:rsidRPr="00BB6938" w:rsidRDefault="00C63A33" w:rsidP="00C63A33">
            <w:pPr>
              <w:snapToGrid w:val="0"/>
              <w:ind w:left="654"/>
              <w:rPr>
                <w:rFonts w:ascii="Calibri" w:hAnsi="Calibri" w:cs="Arial"/>
                <w:b/>
                <w:color w:val="000000"/>
                <w:sz w:val="20"/>
                <w:szCs w:val="20"/>
                <w:lang w:eastAsia="en-US" w:bidi="en-US"/>
              </w:rPr>
            </w:pPr>
          </w:p>
        </w:tc>
        <w:tc>
          <w:tcPr>
            <w:tcW w:w="7339" w:type="dxa"/>
            <w:gridSpan w:val="3"/>
            <w:tcBorders>
              <w:left w:val="double" w:sz="4" w:space="0" w:color="auto"/>
              <w:right w:val="double" w:sz="4" w:space="0" w:color="auto"/>
            </w:tcBorders>
            <w:shd w:val="clear" w:color="auto" w:fill="auto"/>
          </w:tcPr>
          <w:p w14:paraId="3E29CD24" w14:textId="77777777" w:rsidR="00C63A33" w:rsidRPr="003F5F6C" w:rsidRDefault="00C63A33" w:rsidP="00C63A33">
            <w:pPr>
              <w:widowControl w:val="0"/>
              <w:autoSpaceDE w:val="0"/>
              <w:autoSpaceDN w:val="0"/>
              <w:adjustRightInd w:val="0"/>
              <w:rPr>
                <w:rFonts w:asciiTheme="minorHAnsi" w:hAnsiTheme="minorHAnsi"/>
                <w:sz w:val="20"/>
                <w:szCs w:val="20"/>
                <w:lang w:eastAsia="ja-JP"/>
              </w:rPr>
            </w:pPr>
            <w:r w:rsidRPr="003F5F6C">
              <w:rPr>
                <w:rFonts w:asciiTheme="minorHAnsi" w:hAnsiTheme="minorHAnsi" w:cs="Arial"/>
                <w:color w:val="000000"/>
                <w:sz w:val="20"/>
                <w:szCs w:val="20"/>
                <w:lang w:eastAsia="ja-JP"/>
              </w:rPr>
              <w:t>H319 Causes serious eye irritation.</w:t>
            </w:r>
          </w:p>
        </w:tc>
      </w:tr>
      <w:tr w:rsidR="00C63A33" w:rsidRPr="00BB6938" w14:paraId="1BA11326" w14:textId="77777777" w:rsidTr="00C22492">
        <w:tc>
          <w:tcPr>
            <w:tcW w:w="2070" w:type="dxa"/>
            <w:tcBorders>
              <w:right w:val="double" w:sz="4" w:space="0" w:color="auto"/>
            </w:tcBorders>
            <w:shd w:val="clear" w:color="auto" w:fill="auto"/>
          </w:tcPr>
          <w:p w14:paraId="448E5FC6" w14:textId="77777777" w:rsidR="00C63A33" w:rsidRPr="00AA4251" w:rsidRDefault="00C63A33" w:rsidP="00C63A33">
            <w:pPr>
              <w:spacing w:line="200" w:lineRule="atLeast"/>
              <w:ind w:left="654"/>
              <w:jc w:val="both"/>
              <w:rPr>
                <w:rFonts w:ascii="Calibri" w:hAnsi="Calibri" w:cs="Calibri"/>
                <w:b/>
                <w:color w:val="000000"/>
                <w:sz w:val="20"/>
                <w:szCs w:val="20"/>
                <w:lang w:val="it-IT"/>
              </w:rPr>
            </w:pPr>
            <w:r w:rsidRPr="00AA4251">
              <w:rPr>
                <w:rFonts w:ascii="Calibri" w:hAnsi="Calibri" w:cs="Calibri"/>
                <w:b/>
                <w:color w:val="000000"/>
                <w:sz w:val="20"/>
                <w:szCs w:val="20"/>
                <w:lang w:val="it-IT"/>
              </w:rPr>
              <w:t>Precautionary statements:</w:t>
            </w:r>
          </w:p>
          <w:p w14:paraId="24FD19C8" w14:textId="77777777" w:rsidR="00C63A33" w:rsidRPr="00BB6938" w:rsidRDefault="00C63A33" w:rsidP="00C63A33">
            <w:pPr>
              <w:spacing w:line="200" w:lineRule="atLeast"/>
              <w:ind w:left="654"/>
              <w:jc w:val="both"/>
              <w:rPr>
                <w:rFonts w:ascii="Calibri" w:hAnsi="Calibri" w:cs="Arial"/>
                <w:b/>
                <w:color w:val="000000"/>
                <w:sz w:val="20"/>
                <w:szCs w:val="20"/>
                <w:lang w:eastAsia="en-US" w:bidi="en-US"/>
              </w:rPr>
            </w:pPr>
          </w:p>
        </w:tc>
        <w:tc>
          <w:tcPr>
            <w:tcW w:w="7339" w:type="dxa"/>
            <w:gridSpan w:val="3"/>
            <w:tcBorders>
              <w:left w:val="double" w:sz="4" w:space="0" w:color="auto"/>
              <w:bottom w:val="double" w:sz="4" w:space="0" w:color="auto"/>
              <w:right w:val="double" w:sz="4" w:space="0" w:color="auto"/>
            </w:tcBorders>
            <w:shd w:val="clear" w:color="auto" w:fill="auto"/>
          </w:tcPr>
          <w:p w14:paraId="1CD2C1E2" w14:textId="77777777" w:rsidR="00C63A33" w:rsidRPr="003F5F6C" w:rsidRDefault="003F5F6C" w:rsidP="00C63A33">
            <w:pPr>
              <w:suppressAutoHyphens w:val="0"/>
              <w:autoSpaceDE w:val="0"/>
              <w:autoSpaceDN w:val="0"/>
              <w:adjustRightInd w:val="0"/>
              <w:rPr>
                <w:rFonts w:asciiTheme="minorHAnsi" w:hAnsiTheme="minorHAnsi"/>
                <w:sz w:val="20"/>
                <w:szCs w:val="20"/>
                <w:lang w:val="en-US"/>
              </w:rPr>
            </w:pPr>
            <w:r>
              <w:rPr>
                <w:rFonts w:asciiTheme="minorHAnsi" w:hAnsiTheme="minorHAnsi"/>
                <w:sz w:val="20"/>
                <w:szCs w:val="20"/>
                <w:lang w:val="en-US"/>
              </w:rPr>
              <w:t xml:space="preserve"> P264 </w:t>
            </w:r>
            <w:r w:rsidR="00C63A33" w:rsidRPr="003F5F6C">
              <w:rPr>
                <w:rFonts w:asciiTheme="minorHAnsi" w:hAnsiTheme="minorHAnsi"/>
                <w:sz w:val="20"/>
                <w:szCs w:val="20"/>
                <w:lang w:val="en-US"/>
              </w:rPr>
              <w:t>Wash hands thoroughly after handling.</w:t>
            </w:r>
          </w:p>
          <w:p w14:paraId="5C64C5BB" w14:textId="77777777" w:rsidR="00C63A33" w:rsidRPr="003F5F6C" w:rsidRDefault="003F5F6C" w:rsidP="00C63A33">
            <w:pPr>
              <w:suppressAutoHyphens w:val="0"/>
              <w:autoSpaceDE w:val="0"/>
              <w:autoSpaceDN w:val="0"/>
              <w:adjustRightInd w:val="0"/>
              <w:rPr>
                <w:rFonts w:asciiTheme="minorHAnsi" w:hAnsiTheme="minorHAnsi"/>
                <w:sz w:val="20"/>
                <w:szCs w:val="20"/>
                <w:lang w:val="en-US"/>
              </w:rPr>
            </w:pPr>
            <w:r>
              <w:rPr>
                <w:rFonts w:asciiTheme="minorHAnsi" w:hAnsiTheme="minorHAnsi"/>
                <w:sz w:val="20"/>
                <w:szCs w:val="20"/>
                <w:lang w:val="en-US"/>
              </w:rPr>
              <w:t xml:space="preserve"> P280 </w:t>
            </w:r>
            <w:r w:rsidR="00C63A33" w:rsidRPr="003F5F6C">
              <w:rPr>
                <w:rFonts w:asciiTheme="minorHAnsi" w:hAnsiTheme="minorHAnsi"/>
                <w:sz w:val="20"/>
                <w:szCs w:val="20"/>
                <w:lang w:val="en-US"/>
              </w:rPr>
              <w:t>Wear protective gloves / eye protection / face protection.</w:t>
            </w:r>
          </w:p>
          <w:p w14:paraId="21026D7A" w14:textId="77777777" w:rsidR="00C63A33" w:rsidRPr="003F5F6C" w:rsidRDefault="003F5F6C" w:rsidP="00C63A33">
            <w:pPr>
              <w:suppressAutoHyphens w:val="0"/>
              <w:autoSpaceDE w:val="0"/>
              <w:autoSpaceDN w:val="0"/>
              <w:adjustRightInd w:val="0"/>
              <w:rPr>
                <w:rFonts w:asciiTheme="minorHAnsi" w:hAnsiTheme="minorHAnsi"/>
                <w:sz w:val="20"/>
                <w:szCs w:val="20"/>
                <w:lang w:val="en-US"/>
              </w:rPr>
            </w:pPr>
            <w:r>
              <w:rPr>
                <w:rFonts w:asciiTheme="minorHAnsi" w:hAnsiTheme="minorHAnsi"/>
                <w:sz w:val="20"/>
                <w:szCs w:val="20"/>
                <w:lang w:val="en-US"/>
              </w:rPr>
              <w:t xml:space="preserve"> P305+P351+P338 </w:t>
            </w:r>
            <w:r w:rsidR="00C63A33" w:rsidRPr="003F5F6C">
              <w:rPr>
                <w:rFonts w:asciiTheme="minorHAnsi" w:hAnsiTheme="minorHAnsi"/>
                <w:sz w:val="20"/>
                <w:szCs w:val="20"/>
                <w:lang w:val="en-US"/>
              </w:rPr>
              <w:t>IF IN EYES: Rinse cautiously with water for several minutes. Remove contact lenses, if present and easy to do. Continue rinsing.</w:t>
            </w:r>
          </w:p>
          <w:p w14:paraId="752EB34A" w14:textId="77777777" w:rsidR="00C63A33" w:rsidRPr="003F5F6C" w:rsidRDefault="003F5F6C" w:rsidP="00C63A33">
            <w:pPr>
              <w:suppressAutoHyphens w:val="0"/>
              <w:autoSpaceDE w:val="0"/>
              <w:autoSpaceDN w:val="0"/>
              <w:adjustRightInd w:val="0"/>
              <w:rPr>
                <w:rFonts w:asciiTheme="minorHAnsi" w:hAnsiTheme="minorHAnsi"/>
                <w:sz w:val="20"/>
                <w:szCs w:val="20"/>
                <w:lang w:val="en-US"/>
              </w:rPr>
            </w:pPr>
            <w:r>
              <w:rPr>
                <w:rFonts w:asciiTheme="minorHAnsi" w:hAnsiTheme="minorHAnsi"/>
                <w:sz w:val="20"/>
                <w:szCs w:val="20"/>
                <w:lang w:val="en-US"/>
              </w:rPr>
              <w:t xml:space="preserve"> P337+P313 </w:t>
            </w:r>
            <w:r w:rsidR="00C63A33" w:rsidRPr="003F5F6C">
              <w:rPr>
                <w:rFonts w:asciiTheme="minorHAnsi" w:hAnsiTheme="minorHAnsi"/>
                <w:sz w:val="20"/>
                <w:szCs w:val="20"/>
                <w:lang w:val="en-US"/>
              </w:rPr>
              <w:t>If eye irritation persists: Get medical advice / attention.</w:t>
            </w:r>
          </w:p>
        </w:tc>
      </w:tr>
      <w:tr w:rsidR="00C63A33" w:rsidRPr="00BB6938" w14:paraId="20B6AE52" w14:textId="77777777" w:rsidTr="00C22492">
        <w:tc>
          <w:tcPr>
            <w:tcW w:w="2070" w:type="dxa"/>
            <w:tcBorders>
              <w:right w:val="double" w:sz="4" w:space="0" w:color="auto"/>
            </w:tcBorders>
            <w:shd w:val="clear" w:color="auto" w:fill="auto"/>
          </w:tcPr>
          <w:p w14:paraId="0D6856A0" w14:textId="77777777" w:rsidR="00C63A33" w:rsidRPr="00B51EE9" w:rsidRDefault="00C63A33" w:rsidP="00C63A33">
            <w:pPr>
              <w:rPr>
                <w:rFonts w:ascii="Calibri" w:hAnsi="Calibri" w:cs="Calibri"/>
                <w:sz w:val="20"/>
                <w:szCs w:val="20"/>
                <w:lang w:val="it-IT"/>
              </w:rPr>
            </w:pPr>
            <w:r w:rsidRPr="00AA4251">
              <w:rPr>
                <w:rFonts w:ascii="Calibri" w:eastAsia="EUAlbertina" w:hAnsi="Calibri" w:cs="Arial"/>
                <w:b/>
                <w:bCs/>
                <w:color w:val="000000"/>
                <w:sz w:val="20"/>
                <w:szCs w:val="20"/>
                <w:lang w:val="it-IT"/>
              </w:rPr>
              <w:t>2.3. Other hazards.</w:t>
            </w:r>
            <w:r>
              <w:rPr>
                <w:rFonts w:ascii="Calibri" w:eastAsia="EUAlbertina" w:hAnsi="Calibri" w:cs="Arial"/>
                <w:b/>
                <w:bCs/>
                <w:color w:val="000000"/>
                <w:sz w:val="20"/>
                <w:szCs w:val="20"/>
                <w:lang w:val="it-IT"/>
              </w:rPr>
              <w:t xml:space="preserve">  </w:t>
            </w:r>
          </w:p>
        </w:tc>
        <w:tc>
          <w:tcPr>
            <w:tcW w:w="7339" w:type="dxa"/>
            <w:gridSpan w:val="3"/>
            <w:tcBorders>
              <w:left w:val="double" w:sz="4" w:space="0" w:color="auto"/>
              <w:bottom w:val="double" w:sz="4" w:space="0" w:color="auto"/>
              <w:right w:val="double" w:sz="4" w:space="0" w:color="auto"/>
            </w:tcBorders>
            <w:shd w:val="clear" w:color="auto" w:fill="auto"/>
          </w:tcPr>
          <w:p w14:paraId="76CFE5FA" w14:textId="77777777" w:rsidR="00C63A33" w:rsidRPr="00767451" w:rsidRDefault="00C63A33" w:rsidP="00767451">
            <w:pPr>
              <w:widowControl w:val="0"/>
              <w:autoSpaceDE w:val="0"/>
              <w:autoSpaceDN w:val="0"/>
              <w:adjustRightInd w:val="0"/>
              <w:jc w:val="both"/>
              <w:rPr>
                <w:rFonts w:asciiTheme="minorHAnsi" w:hAnsiTheme="minorHAnsi" w:cs="Arial"/>
                <w:color w:val="000000"/>
                <w:sz w:val="20"/>
                <w:szCs w:val="20"/>
                <w:lang w:val="en-US" w:eastAsia="ja-JP"/>
              </w:rPr>
            </w:pPr>
            <w:proofErr w:type="gramStart"/>
            <w:r w:rsidRPr="003F5F6C">
              <w:rPr>
                <w:rFonts w:asciiTheme="minorHAnsi" w:hAnsiTheme="minorHAnsi" w:cs="Arial"/>
                <w:color w:val="000000"/>
                <w:sz w:val="20"/>
                <w:szCs w:val="20"/>
                <w:lang w:val="en-US" w:eastAsia="ja-JP"/>
              </w:rPr>
              <w:t>On the basis of</w:t>
            </w:r>
            <w:proofErr w:type="gramEnd"/>
            <w:r w:rsidRPr="003F5F6C">
              <w:rPr>
                <w:rFonts w:asciiTheme="minorHAnsi" w:hAnsiTheme="minorHAnsi" w:cs="Arial"/>
                <w:color w:val="000000"/>
                <w:sz w:val="20"/>
                <w:szCs w:val="20"/>
                <w:lang w:val="en-US" w:eastAsia="ja-JP"/>
              </w:rPr>
              <w:t xml:space="preserve"> available data, the product does not contain any PBT or </w:t>
            </w:r>
            <w:proofErr w:type="spellStart"/>
            <w:r w:rsidRPr="003F5F6C">
              <w:rPr>
                <w:rFonts w:asciiTheme="minorHAnsi" w:hAnsiTheme="minorHAnsi" w:cs="Arial"/>
                <w:color w:val="000000"/>
                <w:sz w:val="20"/>
                <w:szCs w:val="20"/>
                <w:lang w:val="en-US" w:eastAsia="ja-JP"/>
              </w:rPr>
              <w:t>vPvB</w:t>
            </w:r>
            <w:proofErr w:type="spellEnd"/>
            <w:r w:rsidRPr="003F5F6C">
              <w:rPr>
                <w:rFonts w:asciiTheme="minorHAnsi" w:hAnsiTheme="minorHAnsi" w:cs="Arial"/>
                <w:color w:val="000000"/>
                <w:sz w:val="20"/>
                <w:szCs w:val="20"/>
                <w:lang w:val="en-US" w:eastAsia="ja-JP"/>
              </w:rPr>
              <w:t xml:space="preserve"> i</w:t>
            </w:r>
            <w:r w:rsidR="00767451">
              <w:rPr>
                <w:rFonts w:asciiTheme="minorHAnsi" w:hAnsiTheme="minorHAnsi" w:cs="Arial"/>
                <w:color w:val="000000"/>
                <w:sz w:val="20"/>
                <w:szCs w:val="20"/>
                <w:lang w:val="en-US" w:eastAsia="ja-JP"/>
              </w:rPr>
              <w:t>n percentage greater than 0,1%.</w:t>
            </w:r>
          </w:p>
        </w:tc>
      </w:tr>
      <w:tr w:rsidR="00767451" w:rsidRPr="00BB6938" w14:paraId="08E28646" w14:textId="77777777" w:rsidTr="00F00297">
        <w:trPr>
          <w:gridAfter w:val="3"/>
          <w:wAfter w:w="7339" w:type="dxa"/>
        </w:trPr>
        <w:tc>
          <w:tcPr>
            <w:tcW w:w="2070" w:type="dxa"/>
            <w:shd w:val="clear" w:color="auto" w:fill="auto"/>
          </w:tcPr>
          <w:p w14:paraId="1B4A3511" w14:textId="77777777" w:rsidR="00767451" w:rsidRPr="00C22492" w:rsidRDefault="00767451" w:rsidP="00C63A33">
            <w:pPr>
              <w:rPr>
                <w:rFonts w:ascii="Calibri" w:eastAsia="EUAlbertina" w:hAnsi="Calibri" w:cs="Arial"/>
                <w:sz w:val="20"/>
                <w:szCs w:val="20"/>
                <w:lang w:val="it-IT"/>
              </w:rPr>
            </w:pPr>
            <w:r>
              <w:rPr>
                <w:rFonts w:ascii="Calibri" w:eastAsia="EUAlbertina" w:hAnsi="Calibri" w:cs="Arial"/>
                <w:b/>
                <w:bCs/>
                <w:color w:val="000000"/>
                <w:sz w:val="20"/>
                <w:szCs w:val="20"/>
                <w:lang w:val="it-IT"/>
              </w:rPr>
              <w:t xml:space="preserve"> </w:t>
            </w:r>
          </w:p>
        </w:tc>
      </w:tr>
    </w:tbl>
    <w:p w14:paraId="7545EEA3" w14:textId="77777777" w:rsidR="003B3CCB" w:rsidRPr="00BB6938" w:rsidRDefault="003B3CCB" w:rsidP="003B3CCB">
      <w:pPr>
        <w:rPr>
          <w:vanish/>
        </w:rPr>
      </w:pPr>
    </w:p>
    <w:tbl>
      <w:tblPr>
        <w:tblW w:w="9318" w:type="dxa"/>
        <w:tblInd w:w="27" w:type="dxa"/>
        <w:tblLayout w:type="fixed"/>
        <w:tblCellMar>
          <w:top w:w="55" w:type="dxa"/>
          <w:left w:w="55" w:type="dxa"/>
          <w:bottom w:w="55" w:type="dxa"/>
          <w:right w:w="55" w:type="dxa"/>
        </w:tblCellMar>
        <w:tblLook w:val="0000" w:firstRow="0" w:lastRow="0" w:firstColumn="0" w:lastColumn="0" w:noHBand="0" w:noVBand="0"/>
      </w:tblPr>
      <w:tblGrid>
        <w:gridCol w:w="2296"/>
        <w:gridCol w:w="1817"/>
        <w:gridCol w:w="810"/>
        <w:gridCol w:w="2055"/>
        <w:gridCol w:w="2340"/>
      </w:tblGrid>
      <w:tr w:rsidR="003B3CCB" w:rsidRPr="00BB6938" w14:paraId="0A4FED57" w14:textId="77777777" w:rsidTr="00024FAC">
        <w:tc>
          <w:tcPr>
            <w:tcW w:w="9318" w:type="dxa"/>
            <w:gridSpan w:val="5"/>
            <w:shd w:val="clear" w:color="auto" w:fill="auto"/>
          </w:tcPr>
          <w:p w14:paraId="16E0E0CC" w14:textId="77777777" w:rsidR="003B3CCB" w:rsidRPr="00BB6938" w:rsidRDefault="003B3CCB" w:rsidP="00F3505F">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BB6938">
              <w:rPr>
                <w:rFonts w:ascii="Calibri" w:hAnsi="Calibri"/>
                <w:b/>
                <w:bCs/>
                <w:color w:val="FFFFFF"/>
                <w:sz w:val="20"/>
                <w:szCs w:val="20"/>
                <w:lang w:eastAsia="en-US" w:bidi="en-US"/>
              </w:rPr>
              <w:t xml:space="preserve"> </w:t>
            </w:r>
            <w:r w:rsidR="00AA4251" w:rsidRPr="00AA4251">
              <w:rPr>
                <w:rFonts w:ascii="Calibri" w:hAnsi="Calibri"/>
                <w:b/>
                <w:bCs/>
                <w:color w:val="FFFFFF"/>
                <w:lang w:val="fr-FR" w:eastAsia="en-US" w:bidi="en-US"/>
              </w:rPr>
              <w:t xml:space="preserve">SECTION 3. Composition/information on </w:t>
            </w:r>
            <w:proofErr w:type="spellStart"/>
            <w:r w:rsidR="00AA4251" w:rsidRPr="00AA4251">
              <w:rPr>
                <w:rFonts w:ascii="Calibri" w:hAnsi="Calibri"/>
                <w:b/>
                <w:bCs/>
                <w:color w:val="FFFFFF"/>
                <w:lang w:val="fr-FR" w:eastAsia="en-US" w:bidi="en-US"/>
              </w:rPr>
              <w:t>ingredients</w:t>
            </w:r>
            <w:proofErr w:type="spellEnd"/>
            <w:r w:rsidR="00AA4251" w:rsidRPr="00AA4251">
              <w:rPr>
                <w:rFonts w:ascii="Calibri" w:hAnsi="Calibri"/>
                <w:b/>
                <w:bCs/>
                <w:color w:val="FFFFFF"/>
                <w:lang w:val="fr-FR" w:eastAsia="en-US" w:bidi="en-US"/>
              </w:rPr>
              <w:t>.</w:t>
            </w:r>
          </w:p>
          <w:p w14:paraId="4C1CB612" w14:textId="77777777" w:rsidR="00A15712" w:rsidRDefault="00A15712" w:rsidP="00F3505F">
            <w:pPr>
              <w:pStyle w:val="TableContents"/>
              <w:snapToGrid w:val="0"/>
              <w:jc w:val="both"/>
              <w:rPr>
                <w:rFonts w:ascii="Calibri" w:eastAsia="EUAlbertina" w:hAnsi="Calibri" w:cs="EUAlbertina"/>
                <w:b/>
                <w:bCs/>
                <w:color w:val="000000"/>
                <w:sz w:val="20"/>
                <w:szCs w:val="20"/>
              </w:rPr>
            </w:pPr>
          </w:p>
          <w:p w14:paraId="0481A0B7" w14:textId="77777777" w:rsidR="00AA4251" w:rsidRDefault="00AA4251" w:rsidP="00F3505F">
            <w:pPr>
              <w:pStyle w:val="TableContents"/>
              <w:snapToGrid w:val="0"/>
              <w:jc w:val="both"/>
              <w:rPr>
                <w:rFonts w:ascii="Calibri" w:eastAsia="EUAlbertina" w:hAnsi="Calibri" w:cs="EUAlbertina"/>
                <w:b/>
                <w:bCs/>
                <w:color w:val="000000"/>
                <w:sz w:val="20"/>
                <w:szCs w:val="20"/>
                <w:lang w:val="it-IT"/>
              </w:rPr>
            </w:pPr>
            <w:r w:rsidRPr="00AA4251">
              <w:rPr>
                <w:rFonts w:ascii="Calibri" w:eastAsia="EUAlbertina" w:hAnsi="Calibri" w:cs="EUAlbertina"/>
                <w:b/>
                <w:bCs/>
                <w:color w:val="000000"/>
                <w:sz w:val="20"/>
                <w:szCs w:val="20"/>
                <w:lang w:val="it-IT"/>
              </w:rPr>
              <w:t>3.1. Substances.</w:t>
            </w:r>
          </w:p>
          <w:p w14:paraId="7BFF4D97" w14:textId="77777777" w:rsidR="00AA4251" w:rsidRPr="00C85BB9" w:rsidRDefault="00AA4251" w:rsidP="00C85BB9">
            <w:pPr>
              <w:pStyle w:val="TableContents"/>
              <w:snapToGrid w:val="0"/>
              <w:rPr>
                <w:rFonts w:ascii="Calibri" w:eastAsia="EUAlbertina" w:hAnsi="Calibri" w:cs="EUAlbertina"/>
                <w:bCs/>
                <w:color w:val="000000"/>
                <w:sz w:val="20"/>
                <w:szCs w:val="20"/>
                <w:lang w:val="it-IT"/>
              </w:rPr>
            </w:pPr>
            <w:r>
              <w:rPr>
                <w:rFonts w:ascii="Calibri" w:eastAsia="EUAlbertina" w:hAnsi="Calibri" w:cs="EUAlbertina"/>
                <w:b/>
                <w:bCs/>
                <w:color w:val="000000"/>
                <w:sz w:val="20"/>
                <w:szCs w:val="20"/>
                <w:lang w:val="it-IT"/>
              </w:rPr>
              <w:t xml:space="preserve"> </w:t>
            </w:r>
            <w:r w:rsidR="00C85BB9">
              <w:rPr>
                <w:rFonts w:ascii="Calibri" w:eastAsia="EUAlbertina" w:hAnsi="Calibri" w:cs="EUAlbertina"/>
                <w:bCs/>
                <w:color w:val="000000"/>
                <w:sz w:val="20"/>
                <w:szCs w:val="20"/>
                <w:lang w:val="it-IT"/>
              </w:rPr>
              <w:t>Information not relevant.</w:t>
            </w:r>
          </w:p>
          <w:p w14:paraId="0C509424" w14:textId="77777777" w:rsidR="003B3CCB" w:rsidRPr="00BB6938" w:rsidRDefault="00AA4251" w:rsidP="00F3505F">
            <w:pPr>
              <w:pStyle w:val="TableContents"/>
              <w:snapToGrid w:val="0"/>
              <w:jc w:val="both"/>
              <w:rPr>
                <w:rFonts w:ascii="Calibri" w:eastAsia="EUAlbertina" w:hAnsi="Calibri" w:cs="EUAlbertina"/>
                <w:color w:val="000000"/>
                <w:sz w:val="20"/>
                <w:szCs w:val="20"/>
              </w:rPr>
            </w:pPr>
            <w:r w:rsidRPr="00AA4251">
              <w:rPr>
                <w:rFonts w:ascii="Calibri" w:eastAsia="EUAlbertina" w:hAnsi="Calibri" w:cs="EUAlbertina"/>
                <w:b/>
                <w:bCs/>
                <w:color w:val="000000"/>
                <w:sz w:val="20"/>
                <w:szCs w:val="20"/>
                <w:lang w:val="it-IT"/>
              </w:rPr>
              <w:t>3.2. Mixtures.</w:t>
            </w:r>
          </w:p>
        </w:tc>
      </w:tr>
      <w:tr w:rsidR="003B3CCB" w:rsidRPr="00BB6938" w14:paraId="7D035C71" w14:textId="77777777" w:rsidTr="00D410C6">
        <w:tblPrEx>
          <w:tblCellMar>
            <w:top w:w="0" w:type="dxa"/>
            <w:left w:w="0" w:type="dxa"/>
            <w:bottom w:w="0" w:type="dxa"/>
            <w:right w:w="0" w:type="dxa"/>
          </w:tblCellMar>
        </w:tblPrEx>
        <w:trPr>
          <w:trHeight w:val="683"/>
        </w:trPr>
        <w:tc>
          <w:tcPr>
            <w:tcW w:w="2296" w:type="dxa"/>
            <w:tcBorders>
              <w:top w:val="double" w:sz="4" w:space="0" w:color="auto"/>
              <w:left w:val="double" w:sz="4" w:space="0" w:color="auto"/>
              <w:bottom w:val="double" w:sz="4" w:space="0" w:color="auto"/>
              <w:right w:val="double" w:sz="4" w:space="0" w:color="auto"/>
            </w:tcBorders>
            <w:shd w:val="clear" w:color="auto" w:fill="auto"/>
            <w:vAlign w:val="center"/>
          </w:tcPr>
          <w:p w14:paraId="3750E84A" w14:textId="77777777" w:rsidR="003B3CCB" w:rsidRPr="004E3960" w:rsidRDefault="004E3960" w:rsidP="00F3505F">
            <w:pPr>
              <w:snapToGrid w:val="0"/>
              <w:jc w:val="center"/>
              <w:rPr>
                <w:rFonts w:ascii="Calibri" w:hAnsi="Calibri" w:cs="Arial"/>
                <w:b/>
                <w:color w:val="000000"/>
                <w:sz w:val="20"/>
                <w:szCs w:val="20"/>
              </w:rPr>
            </w:pPr>
            <w:r w:rsidRPr="004E3960">
              <w:rPr>
                <w:rFonts w:ascii="Calibri" w:hAnsi="Calibri" w:cs="Arial"/>
                <w:b/>
                <w:color w:val="000000"/>
                <w:sz w:val="20"/>
                <w:szCs w:val="20"/>
                <w:lang w:val="en-US"/>
              </w:rPr>
              <w:t>Dangerous components</w:t>
            </w:r>
          </w:p>
        </w:tc>
        <w:tc>
          <w:tcPr>
            <w:tcW w:w="1817" w:type="dxa"/>
            <w:tcBorders>
              <w:top w:val="double" w:sz="4" w:space="0" w:color="auto"/>
              <w:left w:val="double" w:sz="4" w:space="0" w:color="auto"/>
              <w:bottom w:val="double" w:sz="4" w:space="0" w:color="auto"/>
              <w:right w:val="double" w:sz="4" w:space="0" w:color="auto"/>
            </w:tcBorders>
            <w:shd w:val="clear" w:color="auto" w:fill="auto"/>
            <w:vAlign w:val="center"/>
          </w:tcPr>
          <w:p w14:paraId="35EC35E0" w14:textId="77777777" w:rsidR="003B3CCB" w:rsidRPr="00BB6938" w:rsidRDefault="004E3960" w:rsidP="00F3505F">
            <w:pPr>
              <w:snapToGrid w:val="0"/>
              <w:rPr>
                <w:rFonts w:ascii="Calibri" w:hAnsi="Calibri" w:cs="Arial"/>
                <w:b/>
                <w:color w:val="000000"/>
                <w:sz w:val="20"/>
                <w:szCs w:val="20"/>
              </w:rPr>
            </w:pPr>
            <w:r>
              <w:rPr>
                <w:rFonts w:ascii="Calibri" w:hAnsi="Calibri" w:cs="Arial"/>
                <w:b/>
                <w:color w:val="000000"/>
                <w:sz w:val="20"/>
                <w:szCs w:val="20"/>
              </w:rPr>
              <w:t xml:space="preserve">CAS </w:t>
            </w:r>
          </w:p>
          <w:p w14:paraId="41DBA7CB" w14:textId="77777777" w:rsidR="003B3CCB" w:rsidRPr="00BB6938" w:rsidRDefault="003B3CCB" w:rsidP="00F3505F">
            <w:pPr>
              <w:snapToGrid w:val="0"/>
              <w:rPr>
                <w:rFonts w:ascii="Calibri" w:hAnsi="Calibri" w:cs="Arial"/>
                <w:b/>
                <w:color w:val="000000"/>
                <w:sz w:val="20"/>
                <w:szCs w:val="20"/>
              </w:rPr>
            </w:pPr>
            <w:r w:rsidRPr="00BB6938">
              <w:rPr>
                <w:rFonts w:ascii="Calibri" w:hAnsi="Calibri" w:cs="Arial"/>
                <w:b/>
                <w:color w:val="000000"/>
                <w:sz w:val="20"/>
                <w:szCs w:val="20"/>
              </w:rPr>
              <w:t xml:space="preserve">EINEC </w:t>
            </w:r>
          </w:p>
          <w:p w14:paraId="22C0F349" w14:textId="77777777" w:rsidR="003B3CCB" w:rsidRPr="00BB6938" w:rsidRDefault="004E3960" w:rsidP="00F3505F">
            <w:pPr>
              <w:snapToGrid w:val="0"/>
              <w:rPr>
                <w:rFonts w:ascii="Calibri" w:hAnsi="Calibri" w:cs="Arial"/>
                <w:b/>
                <w:color w:val="000000"/>
                <w:sz w:val="20"/>
                <w:szCs w:val="20"/>
              </w:rPr>
            </w:pPr>
            <w:r>
              <w:rPr>
                <w:rFonts w:ascii="Calibri" w:hAnsi="Calibri" w:cs="Arial"/>
                <w:b/>
                <w:color w:val="000000"/>
                <w:sz w:val="20"/>
                <w:szCs w:val="20"/>
              </w:rPr>
              <w:t>Index</w:t>
            </w:r>
          </w:p>
        </w:tc>
        <w:tc>
          <w:tcPr>
            <w:tcW w:w="810" w:type="dxa"/>
            <w:tcBorders>
              <w:top w:val="double" w:sz="4" w:space="0" w:color="auto"/>
              <w:left w:val="double" w:sz="4" w:space="0" w:color="auto"/>
              <w:bottom w:val="double" w:sz="4" w:space="0" w:color="auto"/>
              <w:right w:val="double" w:sz="4" w:space="0" w:color="auto"/>
            </w:tcBorders>
            <w:shd w:val="clear" w:color="auto" w:fill="auto"/>
            <w:vAlign w:val="center"/>
          </w:tcPr>
          <w:p w14:paraId="5F41F782" w14:textId="77777777" w:rsidR="003B3CCB" w:rsidRPr="00BB6938" w:rsidRDefault="004E3960" w:rsidP="00F3505F">
            <w:pPr>
              <w:snapToGrid w:val="0"/>
              <w:jc w:val="center"/>
              <w:rPr>
                <w:rFonts w:ascii="Calibri" w:hAnsi="Calibri" w:cs="Arial"/>
                <w:b/>
                <w:color w:val="000000"/>
                <w:sz w:val="20"/>
                <w:szCs w:val="20"/>
              </w:rPr>
            </w:pPr>
            <w:r>
              <w:rPr>
                <w:rFonts w:ascii="Calibri" w:hAnsi="Calibri" w:cs="Arial"/>
                <w:b/>
                <w:color w:val="000000"/>
                <w:sz w:val="20"/>
                <w:szCs w:val="20"/>
              </w:rPr>
              <w:t>C</w:t>
            </w:r>
            <w:r w:rsidR="003B3CCB" w:rsidRPr="00BB6938">
              <w:rPr>
                <w:rFonts w:ascii="Calibri" w:hAnsi="Calibri" w:cs="Arial"/>
                <w:b/>
                <w:color w:val="000000"/>
                <w:sz w:val="20"/>
                <w:szCs w:val="20"/>
              </w:rPr>
              <w:t>onc. %</w:t>
            </w:r>
          </w:p>
        </w:tc>
        <w:tc>
          <w:tcPr>
            <w:tcW w:w="2055" w:type="dxa"/>
            <w:tcBorders>
              <w:top w:val="double" w:sz="4" w:space="0" w:color="auto"/>
              <w:left w:val="double" w:sz="4" w:space="0" w:color="auto"/>
              <w:bottom w:val="double" w:sz="4" w:space="0" w:color="auto"/>
              <w:right w:val="double" w:sz="4" w:space="0" w:color="auto"/>
            </w:tcBorders>
            <w:shd w:val="clear" w:color="auto" w:fill="auto"/>
            <w:vAlign w:val="center"/>
          </w:tcPr>
          <w:p w14:paraId="00C114B7" w14:textId="77777777" w:rsidR="003B3CCB" w:rsidRPr="004E3960" w:rsidRDefault="004E3960" w:rsidP="00F3505F">
            <w:pPr>
              <w:autoSpaceDE w:val="0"/>
              <w:snapToGrid w:val="0"/>
              <w:jc w:val="center"/>
              <w:rPr>
                <w:rFonts w:asciiTheme="minorHAnsi" w:eastAsia="Arial" w:hAnsiTheme="minorHAnsi" w:cs="Arial"/>
                <w:b/>
                <w:bCs/>
                <w:color w:val="000000"/>
                <w:sz w:val="20"/>
                <w:szCs w:val="20"/>
              </w:rPr>
            </w:pPr>
            <w:r w:rsidRPr="004E3960">
              <w:rPr>
                <w:rFonts w:asciiTheme="minorHAnsi" w:hAnsiTheme="minorHAnsi" w:cs="Arial"/>
                <w:b/>
                <w:bCs/>
                <w:color w:val="000000"/>
                <w:sz w:val="20"/>
                <w:szCs w:val="20"/>
                <w:lang w:eastAsia="ja-JP"/>
              </w:rPr>
              <w:t>Classification 67/548/EEC.</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14:paraId="0A4465D5" w14:textId="77777777" w:rsidR="003B3CCB" w:rsidRPr="004E3960" w:rsidRDefault="004E3960" w:rsidP="00F3505F">
            <w:pPr>
              <w:pStyle w:val="WW-Default"/>
              <w:snapToGrid w:val="0"/>
              <w:jc w:val="center"/>
              <w:rPr>
                <w:rFonts w:asciiTheme="minorHAnsi" w:hAnsiTheme="minorHAnsi" w:cs="Arial"/>
                <w:b/>
                <w:bCs/>
                <w:sz w:val="20"/>
                <w:szCs w:val="20"/>
                <w:lang w:val="lv-LV"/>
              </w:rPr>
            </w:pPr>
            <w:r w:rsidRPr="004E3960">
              <w:rPr>
                <w:rFonts w:asciiTheme="minorHAnsi" w:hAnsiTheme="minorHAnsi" w:cs="Arial"/>
                <w:b/>
                <w:bCs/>
                <w:sz w:val="20"/>
                <w:szCs w:val="20"/>
                <w:lang w:eastAsia="ja-JP"/>
              </w:rPr>
              <w:t>Classification 1272/2008 (CLP).</w:t>
            </w:r>
            <w:r w:rsidR="003B3CCB" w:rsidRPr="004E3960">
              <w:rPr>
                <w:rFonts w:asciiTheme="minorHAnsi" w:hAnsiTheme="minorHAnsi" w:cs="Arial"/>
                <w:b/>
                <w:bCs/>
                <w:sz w:val="20"/>
                <w:szCs w:val="20"/>
                <w:lang w:val="lv-LV"/>
              </w:rPr>
              <w:t>)</w:t>
            </w:r>
          </w:p>
        </w:tc>
      </w:tr>
      <w:tr w:rsidR="00D410C6" w:rsidRPr="001B0BF7" w14:paraId="27CA10FD" w14:textId="77777777" w:rsidTr="00D410C6">
        <w:tblPrEx>
          <w:tblCellMar>
            <w:top w:w="0" w:type="dxa"/>
            <w:left w:w="0" w:type="dxa"/>
            <w:bottom w:w="0" w:type="dxa"/>
            <w:right w:w="0" w:type="dxa"/>
          </w:tblCellMar>
        </w:tblPrEx>
        <w:trPr>
          <w:trHeight w:val="178"/>
        </w:trPr>
        <w:tc>
          <w:tcPr>
            <w:tcW w:w="2296" w:type="dxa"/>
            <w:tcBorders>
              <w:top w:val="double" w:sz="4" w:space="0" w:color="auto"/>
              <w:left w:val="double" w:sz="4" w:space="0" w:color="auto"/>
              <w:bottom w:val="double" w:sz="4" w:space="0" w:color="auto"/>
              <w:right w:val="double" w:sz="4" w:space="0" w:color="auto"/>
            </w:tcBorders>
            <w:shd w:val="clear" w:color="auto" w:fill="auto"/>
          </w:tcPr>
          <w:p w14:paraId="04FE4C02" w14:textId="77777777" w:rsidR="00D410C6" w:rsidRPr="003D420D" w:rsidRDefault="00C63A33" w:rsidP="00D410C6">
            <w:pPr>
              <w:snapToGrid w:val="0"/>
              <w:spacing w:line="256" w:lineRule="auto"/>
              <w:ind w:left="170"/>
              <w:rPr>
                <w:rFonts w:ascii="Calibri" w:hAnsi="Calibri" w:cs="Arial"/>
                <w:b/>
                <w:bCs/>
                <w:i/>
                <w:iCs/>
                <w:sz w:val="20"/>
                <w:szCs w:val="20"/>
                <w:shd w:val="clear" w:color="auto" w:fill="FFFFFF"/>
                <w:lang w:val="en-US"/>
              </w:rPr>
            </w:pPr>
            <w:r>
              <w:rPr>
                <w:rFonts w:ascii="Calibri" w:hAnsi="Calibri" w:cs="Arial"/>
                <w:b/>
                <w:bCs/>
                <w:i/>
                <w:iCs/>
                <w:sz w:val="20"/>
                <w:szCs w:val="20"/>
                <w:shd w:val="clear" w:color="auto" w:fill="FFFFFF"/>
                <w:lang w:val="en-US"/>
              </w:rPr>
              <w:t>Glyceryl poly</w:t>
            </w:r>
            <w:r w:rsidR="003F5F6C">
              <w:rPr>
                <w:rFonts w:ascii="Calibri" w:hAnsi="Calibri" w:cs="Arial"/>
                <w:b/>
                <w:bCs/>
                <w:i/>
                <w:iCs/>
                <w:sz w:val="20"/>
                <w:szCs w:val="20"/>
                <w:shd w:val="clear" w:color="auto" w:fill="FFFFFF"/>
                <w:lang w:val="en-US"/>
              </w:rPr>
              <w:t>-</w:t>
            </w:r>
            <w:r>
              <w:rPr>
                <w:rFonts w:ascii="Calibri" w:hAnsi="Calibri" w:cs="Arial"/>
                <w:b/>
                <w:bCs/>
                <w:i/>
                <w:iCs/>
                <w:sz w:val="20"/>
                <w:szCs w:val="20"/>
                <w:shd w:val="clear" w:color="auto" w:fill="FFFFFF"/>
                <w:lang w:val="en-US"/>
              </w:rPr>
              <w:t>(</w:t>
            </w:r>
            <w:proofErr w:type="spellStart"/>
            <w:r>
              <w:rPr>
                <w:rFonts w:ascii="Calibri" w:hAnsi="Calibri" w:cs="Arial"/>
                <w:b/>
                <w:bCs/>
                <w:i/>
                <w:iCs/>
                <w:sz w:val="20"/>
                <w:szCs w:val="20"/>
                <w:shd w:val="clear" w:color="auto" w:fill="FFFFFF"/>
                <w:lang w:val="en-US"/>
              </w:rPr>
              <w:t>oxypropylene</w:t>
            </w:r>
            <w:proofErr w:type="spellEnd"/>
            <w:r>
              <w:rPr>
                <w:rFonts w:ascii="Calibri" w:hAnsi="Calibri" w:cs="Arial"/>
                <w:b/>
                <w:bCs/>
                <w:i/>
                <w:iCs/>
                <w:sz w:val="20"/>
                <w:szCs w:val="20"/>
                <w:shd w:val="clear" w:color="auto" w:fill="FFFFFF"/>
                <w:lang w:val="en-US"/>
              </w:rPr>
              <w:t>)triamine</w:t>
            </w:r>
          </w:p>
          <w:p w14:paraId="2AB6A8A4" w14:textId="77777777" w:rsidR="00D410C6" w:rsidRPr="003D420D" w:rsidRDefault="00D410C6" w:rsidP="00D410C6">
            <w:pPr>
              <w:snapToGrid w:val="0"/>
              <w:spacing w:line="256" w:lineRule="auto"/>
              <w:ind w:left="170"/>
              <w:rPr>
                <w:rFonts w:ascii="Calibri" w:hAnsi="Calibri" w:cs="Arial"/>
                <w:b/>
                <w:bCs/>
                <w:i/>
                <w:iCs/>
                <w:sz w:val="20"/>
                <w:szCs w:val="20"/>
                <w:shd w:val="clear" w:color="auto" w:fill="FFFFFF"/>
                <w:lang w:val="it-IT"/>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14:paraId="3C707318" w14:textId="77777777" w:rsidR="00D410C6" w:rsidRPr="003F5F6C" w:rsidRDefault="00D410C6" w:rsidP="00D410C6">
            <w:pPr>
              <w:suppressAutoHyphens w:val="0"/>
              <w:autoSpaceDE w:val="0"/>
              <w:autoSpaceDN w:val="0"/>
              <w:adjustRightInd w:val="0"/>
              <w:spacing w:line="256" w:lineRule="auto"/>
              <w:rPr>
                <w:rFonts w:asciiTheme="minorHAnsi" w:hAnsiTheme="minorHAnsi" w:cs="Arial Narrow"/>
                <w:sz w:val="20"/>
                <w:szCs w:val="20"/>
                <w:lang w:val="en-US" w:eastAsia="en-GB"/>
              </w:rPr>
            </w:pPr>
            <w:r w:rsidRPr="003F5F6C">
              <w:rPr>
                <w:rFonts w:asciiTheme="minorHAnsi" w:hAnsiTheme="minorHAnsi" w:cs="Arial Narrow"/>
                <w:sz w:val="20"/>
                <w:szCs w:val="20"/>
                <w:lang w:val="en-US" w:eastAsia="en-GB"/>
              </w:rPr>
              <w:t xml:space="preserve">CAS: </w:t>
            </w:r>
            <w:r w:rsidR="00C63A33" w:rsidRPr="003F5F6C">
              <w:rPr>
                <w:rFonts w:asciiTheme="minorHAnsi" w:hAnsiTheme="minorHAnsi" w:cs="Arial"/>
                <w:color w:val="000000"/>
                <w:sz w:val="20"/>
                <w:szCs w:val="20"/>
                <w:lang w:eastAsia="ja-JP"/>
              </w:rPr>
              <w:t>64852-22-8</w:t>
            </w:r>
          </w:p>
          <w:p w14:paraId="40FC3F8D" w14:textId="77777777" w:rsidR="00D410C6" w:rsidRPr="003F5F6C" w:rsidRDefault="00C63A33" w:rsidP="00D410C6">
            <w:pPr>
              <w:suppressAutoHyphens w:val="0"/>
              <w:autoSpaceDE w:val="0"/>
              <w:autoSpaceDN w:val="0"/>
              <w:adjustRightInd w:val="0"/>
              <w:spacing w:line="256" w:lineRule="auto"/>
              <w:rPr>
                <w:rFonts w:asciiTheme="minorHAnsi" w:hAnsiTheme="minorHAnsi" w:cs="Arial Narrow"/>
                <w:sz w:val="20"/>
                <w:szCs w:val="20"/>
                <w:lang w:val="en-US" w:eastAsia="en-GB"/>
              </w:rPr>
            </w:pPr>
            <w:r w:rsidRPr="003F5F6C">
              <w:rPr>
                <w:rFonts w:asciiTheme="minorHAnsi" w:hAnsiTheme="minorHAnsi" w:cs="Arial Narrow"/>
                <w:sz w:val="20"/>
                <w:szCs w:val="20"/>
                <w:lang w:val="en-US" w:eastAsia="en-GB"/>
              </w:rPr>
              <w:t>EINECS: -</w:t>
            </w:r>
          </w:p>
          <w:p w14:paraId="281EEA47" w14:textId="77777777" w:rsidR="00D410C6" w:rsidRPr="003F5F6C" w:rsidRDefault="00D410C6" w:rsidP="00C63A33">
            <w:pPr>
              <w:suppressAutoHyphens w:val="0"/>
              <w:autoSpaceDE w:val="0"/>
              <w:autoSpaceDN w:val="0"/>
              <w:adjustRightInd w:val="0"/>
              <w:spacing w:line="256" w:lineRule="auto"/>
              <w:rPr>
                <w:rFonts w:asciiTheme="minorHAnsi" w:hAnsiTheme="minorHAnsi" w:cs="Arial Narrow"/>
                <w:sz w:val="20"/>
                <w:szCs w:val="20"/>
                <w:lang w:val="it-IT" w:eastAsia="en-GB"/>
              </w:rPr>
            </w:pPr>
            <w:r w:rsidRPr="003F5F6C">
              <w:rPr>
                <w:rFonts w:asciiTheme="minorHAnsi" w:hAnsiTheme="minorHAnsi" w:cs="Arial Narrow"/>
                <w:sz w:val="20"/>
                <w:szCs w:val="20"/>
                <w:lang w:val="en-US" w:eastAsia="en-GB"/>
              </w:rPr>
              <w:t xml:space="preserve">Reg.nr.: </w:t>
            </w:r>
            <w:r w:rsidR="00C63A33" w:rsidRPr="003F5F6C">
              <w:rPr>
                <w:rFonts w:asciiTheme="minorHAnsi" w:hAnsiTheme="minorHAnsi" w:cs="Arial Narrow"/>
                <w:sz w:val="20"/>
                <w:szCs w:val="20"/>
                <w:lang w:val="en-US" w:eastAsia="en-GB"/>
              </w:rPr>
              <w:t>-</w:t>
            </w:r>
          </w:p>
        </w:tc>
        <w:tc>
          <w:tcPr>
            <w:tcW w:w="810" w:type="dxa"/>
            <w:tcBorders>
              <w:top w:val="double" w:sz="4" w:space="0" w:color="auto"/>
              <w:left w:val="double" w:sz="4" w:space="0" w:color="auto"/>
              <w:bottom w:val="double" w:sz="4" w:space="0" w:color="auto"/>
              <w:right w:val="double" w:sz="4" w:space="0" w:color="auto"/>
            </w:tcBorders>
            <w:shd w:val="clear" w:color="auto" w:fill="auto"/>
          </w:tcPr>
          <w:p w14:paraId="450E6867" w14:textId="77777777" w:rsidR="00D410C6" w:rsidRPr="003F5F6C" w:rsidRDefault="00C63A33" w:rsidP="00D410C6">
            <w:pPr>
              <w:snapToGrid w:val="0"/>
              <w:spacing w:line="256" w:lineRule="auto"/>
              <w:jc w:val="center"/>
              <w:rPr>
                <w:rFonts w:asciiTheme="minorHAnsi" w:hAnsiTheme="minorHAnsi"/>
                <w:color w:val="000000"/>
                <w:sz w:val="20"/>
                <w:szCs w:val="20"/>
              </w:rPr>
            </w:pPr>
            <w:r w:rsidRPr="003F5F6C">
              <w:rPr>
                <w:rFonts w:asciiTheme="minorHAnsi" w:hAnsiTheme="minorHAnsi"/>
                <w:color w:val="000000"/>
                <w:sz w:val="20"/>
                <w:szCs w:val="20"/>
              </w:rPr>
              <w:t>2.5-3</w:t>
            </w:r>
          </w:p>
        </w:tc>
        <w:tc>
          <w:tcPr>
            <w:tcW w:w="2055" w:type="dxa"/>
            <w:tcBorders>
              <w:top w:val="double" w:sz="4" w:space="0" w:color="auto"/>
              <w:left w:val="double" w:sz="4" w:space="0" w:color="auto"/>
              <w:bottom w:val="double" w:sz="4" w:space="0" w:color="auto"/>
              <w:right w:val="double" w:sz="4" w:space="0" w:color="auto"/>
            </w:tcBorders>
            <w:shd w:val="clear" w:color="auto" w:fill="auto"/>
          </w:tcPr>
          <w:p w14:paraId="54C8239D" w14:textId="77777777" w:rsidR="00D410C6" w:rsidRPr="003F5F6C" w:rsidRDefault="00C63A33" w:rsidP="00D410C6">
            <w:pPr>
              <w:suppressAutoHyphens w:val="0"/>
              <w:autoSpaceDE w:val="0"/>
              <w:autoSpaceDN w:val="0"/>
              <w:adjustRightInd w:val="0"/>
              <w:spacing w:line="256" w:lineRule="auto"/>
              <w:ind w:left="142"/>
              <w:rPr>
                <w:rFonts w:asciiTheme="minorHAnsi" w:hAnsiTheme="minorHAnsi" w:cs="Arial Narrow"/>
                <w:sz w:val="20"/>
                <w:szCs w:val="20"/>
                <w:lang w:val="it-IT" w:eastAsia="en-GB"/>
              </w:rPr>
            </w:pPr>
            <w:r w:rsidRPr="003F5F6C">
              <w:rPr>
                <w:rFonts w:asciiTheme="minorHAnsi" w:hAnsiTheme="minorHAnsi" w:cs="Arial"/>
                <w:color w:val="000000"/>
                <w:sz w:val="20"/>
                <w:szCs w:val="20"/>
                <w:lang w:eastAsia="ja-JP"/>
              </w:rPr>
              <w:t>R52/53, Xi R38, Xi R41</w:t>
            </w:r>
          </w:p>
        </w:tc>
        <w:tc>
          <w:tcPr>
            <w:tcW w:w="2340" w:type="dxa"/>
            <w:tcBorders>
              <w:top w:val="double" w:sz="4" w:space="0" w:color="auto"/>
              <w:left w:val="double" w:sz="4" w:space="0" w:color="auto"/>
              <w:bottom w:val="double" w:sz="4" w:space="0" w:color="auto"/>
              <w:right w:val="double" w:sz="4" w:space="0" w:color="auto"/>
            </w:tcBorders>
            <w:shd w:val="clear" w:color="auto" w:fill="auto"/>
          </w:tcPr>
          <w:p w14:paraId="1D0B22F7" w14:textId="77777777" w:rsidR="00C63A33" w:rsidRPr="003F5F6C" w:rsidRDefault="00C63A33" w:rsidP="00D410C6">
            <w:pPr>
              <w:suppressAutoHyphens w:val="0"/>
              <w:autoSpaceDE w:val="0"/>
              <w:autoSpaceDN w:val="0"/>
              <w:adjustRightInd w:val="0"/>
              <w:spacing w:line="256" w:lineRule="auto"/>
              <w:jc w:val="both"/>
              <w:rPr>
                <w:rFonts w:asciiTheme="minorHAnsi" w:hAnsiTheme="minorHAnsi" w:cs="Arial"/>
                <w:color w:val="000000"/>
                <w:sz w:val="20"/>
                <w:szCs w:val="20"/>
                <w:lang w:val="en-US" w:eastAsia="ja-JP"/>
              </w:rPr>
            </w:pPr>
            <w:r w:rsidRPr="003F5F6C">
              <w:rPr>
                <w:rFonts w:asciiTheme="minorHAnsi" w:hAnsiTheme="minorHAnsi" w:cs="Arial"/>
                <w:color w:val="000000"/>
                <w:sz w:val="20"/>
                <w:szCs w:val="20"/>
                <w:lang w:val="en-US" w:eastAsia="ja-JP"/>
              </w:rPr>
              <w:t xml:space="preserve">Eye Dam. 1 H318, </w:t>
            </w:r>
          </w:p>
          <w:p w14:paraId="4F492AE8" w14:textId="77777777" w:rsidR="00C63A33" w:rsidRPr="003F5F6C" w:rsidRDefault="00C63A33" w:rsidP="00D410C6">
            <w:pPr>
              <w:suppressAutoHyphens w:val="0"/>
              <w:autoSpaceDE w:val="0"/>
              <w:autoSpaceDN w:val="0"/>
              <w:adjustRightInd w:val="0"/>
              <w:spacing w:line="256" w:lineRule="auto"/>
              <w:jc w:val="both"/>
              <w:rPr>
                <w:rFonts w:asciiTheme="minorHAnsi" w:hAnsiTheme="minorHAnsi" w:cs="Arial"/>
                <w:color w:val="000000"/>
                <w:sz w:val="20"/>
                <w:szCs w:val="20"/>
                <w:lang w:eastAsia="ja-JP"/>
              </w:rPr>
            </w:pPr>
            <w:r w:rsidRPr="003F5F6C">
              <w:rPr>
                <w:rFonts w:asciiTheme="minorHAnsi" w:hAnsiTheme="minorHAnsi" w:cs="Arial"/>
                <w:color w:val="000000"/>
                <w:sz w:val="20"/>
                <w:szCs w:val="20"/>
                <w:lang w:val="en-US" w:eastAsia="ja-JP"/>
              </w:rPr>
              <w:t xml:space="preserve">Skin </w:t>
            </w:r>
            <w:proofErr w:type="spellStart"/>
            <w:r w:rsidRPr="003F5F6C">
              <w:rPr>
                <w:rFonts w:asciiTheme="minorHAnsi" w:hAnsiTheme="minorHAnsi" w:cs="Arial"/>
                <w:color w:val="000000"/>
                <w:sz w:val="20"/>
                <w:szCs w:val="20"/>
                <w:lang w:val="en-US" w:eastAsia="ja-JP"/>
              </w:rPr>
              <w:t>Irrit</w:t>
            </w:r>
            <w:proofErr w:type="spellEnd"/>
            <w:r w:rsidRPr="003F5F6C">
              <w:rPr>
                <w:rFonts w:asciiTheme="minorHAnsi" w:hAnsiTheme="minorHAnsi" w:cs="Arial"/>
                <w:color w:val="000000"/>
                <w:sz w:val="20"/>
                <w:szCs w:val="20"/>
                <w:lang w:val="en-US" w:eastAsia="ja-JP"/>
              </w:rPr>
              <w:t xml:space="preserve">. </w:t>
            </w:r>
            <w:r w:rsidRPr="003F5F6C">
              <w:rPr>
                <w:rFonts w:asciiTheme="minorHAnsi" w:hAnsiTheme="minorHAnsi" w:cs="Arial"/>
                <w:color w:val="000000"/>
                <w:sz w:val="20"/>
                <w:szCs w:val="20"/>
                <w:lang w:eastAsia="ja-JP"/>
              </w:rPr>
              <w:t>2 H315,</w:t>
            </w:r>
          </w:p>
          <w:p w14:paraId="44FFE391" w14:textId="77777777" w:rsidR="00D410C6" w:rsidRPr="003F5F6C" w:rsidRDefault="00C63A33" w:rsidP="00D410C6">
            <w:pPr>
              <w:suppressAutoHyphens w:val="0"/>
              <w:autoSpaceDE w:val="0"/>
              <w:autoSpaceDN w:val="0"/>
              <w:adjustRightInd w:val="0"/>
              <w:spacing w:line="256" w:lineRule="auto"/>
              <w:jc w:val="both"/>
              <w:rPr>
                <w:rFonts w:asciiTheme="minorHAnsi" w:hAnsiTheme="minorHAnsi" w:cs="Arial Narrow"/>
                <w:sz w:val="20"/>
                <w:szCs w:val="20"/>
                <w:lang w:val="it-IT" w:eastAsia="en-GB"/>
              </w:rPr>
            </w:pPr>
            <w:r w:rsidRPr="003F5F6C">
              <w:rPr>
                <w:rFonts w:asciiTheme="minorHAnsi" w:hAnsiTheme="minorHAnsi" w:cs="Arial"/>
                <w:color w:val="000000"/>
                <w:sz w:val="20"/>
                <w:szCs w:val="20"/>
                <w:lang w:eastAsia="ja-JP"/>
              </w:rPr>
              <w:t>Aquatic Chronic 3 H412</w:t>
            </w:r>
          </w:p>
        </w:tc>
      </w:tr>
      <w:tr w:rsidR="00D410C6" w:rsidRPr="00BB6938" w14:paraId="14AD73FC" w14:textId="77777777" w:rsidTr="00D410C6">
        <w:tblPrEx>
          <w:tblCellMar>
            <w:top w:w="0" w:type="dxa"/>
            <w:left w:w="0" w:type="dxa"/>
            <w:bottom w:w="0" w:type="dxa"/>
            <w:right w:w="0" w:type="dxa"/>
          </w:tblCellMar>
        </w:tblPrEx>
        <w:tc>
          <w:tcPr>
            <w:tcW w:w="4923" w:type="dxa"/>
            <w:gridSpan w:val="3"/>
            <w:tcBorders>
              <w:top w:val="double" w:sz="4" w:space="0" w:color="auto"/>
              <w:left w:val="double" w:sz="4" w:space="0" w:color="auto"/>
              <w:bottom w:val="double" w:sz="4" w:space="0" w:color="auto"/>
              <w:right w:val="double" w:sz="4" w:space="0" w:color="auto"/>
            </w:tcBorders>
            <w:shd w:val="clear" w:color="auto" w:fill="auto"/>
          </w:tcPr>
          <w:p w14:paraId="0DFA6F30" w14:textId="77777777" w:rsidR="00D410C6" w:rsidRPr="00BB6938" w:rsidRDefault="00D410C6" w:rsidP="00D410C6">
            <w:pPr>
              <w:snapToGrid w:val="0"/>
              <w:jc w:val="center"/>
              <w:rPr>
                <w:rFonts w:ascii="Calibri" w:hAnsi="Calibri" w:cs="Arial"/>
                <w:color w:val="000000"/>
                <w:sz w:val="20"/>
                <w:szCs w:val="20"/>
              </w:rPr>
            </w:pPr>
          </w:p>
        </w:tc>
        <w:tc>
          <w:tcPr>
            <w:tcW w:w="4395" w:type="dxa"/>
            <w:gridSpan w:val="2"/>
            <w:tcBorders>
              <w:top w:val="double" w:sz="4" w:space="0" w:color="auto"/>
              <w:left w:val="double" w:sz="4" w:space="0" w:color="auto"/>
              <w:bottom w:val="double" w:sz="4" w:space="0" w:color="auto"/>
              <w:right w:val="double" w:sz="4" w:space="0" w:color="auto"/>
            </w:tcBorders>
            <w:shd w:val="clear" w:color="auto" w:fill="auto"/>
          </w:tcPr>
          <w:p w14:paraId="5B883D88" w14:textId="77777777" w:rsidR="00D410C6" w:rsidRPr="004E3960" w:rsidRDefault="00D410C6" w:rsidP="00D410C6">
            <w:pPr>
              <w:autoSpaceDE w:val="0"/>
              <w:snapToGrid w:val="0"/>
              <w:rPr>
                <w:rFonts w:ascii="Calibri" w:eastAsia="Arial" w:hAnsi="Calibri" w:cs="Arial"/>
                <w:iCs/>
                <w:color w:val="000000"/>
                <w:sz w:val="20"/>
                <w:szCs w:val="20"/>
                <w:lang w:val="en-GB" w:eastAsia="en-US" w:bidi="en-US"/>
              </w:rPr>
            </w:pPr>
            <w:r w:rsidRPr="004E3960">
              <w:rPr>
                <w:rFonts w:ascii="Calibri" w:eastAsia="Arial" w:hAnsi="Calibri" w:cs="Arial"/>
                <w:iCs/>
                <w:color w:val="000000"/>
                <w:sz w:val="20"/>
                <w:szCs w:val="20"/>
                <w:lang w:val="en-GB" w:eastAsia="en-US" w:bidi="en-US"/>
              </w:rPr>
              <w:t>The full wording of the Risk (R) and hazard (H) phrases is given in section 16 of the sheet.</w:t>
            </w:r>
          </w:p>
        </w:tc>
      </w:tr>
      <w:tr w:rsidR="00D410C6" w:rsidRPr="00BB6938" w14:paraId="7C683368" w14:textId="77777777" w:rsidTr="00024FAC">
        <w:tblPrEx>
          <w:tblCellMar>
            <w:top w:w="0" w:type="dxa"/>
            <w:left w:w="0" w:type="dxa"/>
            <w:bottom w:w="0" w:type="dxa"/>
            <w:right w:w="0" w:type="dxa"/>
          </w:tblCellMar>
        </w:tblPrEx>
        <w:tc>
          <w:tcPr>
            <w:tcW w:w="2296" w:type="dxa"/>
            <w:tcBorders>
              <w:top w:val="double" w:sz="4" w:space="0" w:color="auto"/>
              <w:left w:val="double" w:sz="4" w:space="0" w:color="auto"/>
              <w:bottom w:val="double" w:sz="4" w:space="0" w:color="auto"/>
              <w:right w:val="double" w:sz="4" w:space="0" w:color="auto"/>
            </w:tcBorders>
            <w:shd w:val="clear" w:color="auto" w:fill="auto"/>
          </w:tcPr>
          <w:p w14:paraId="5D473B66" w14:textId="77777777" w:rsidR="00D410C6" w:rsidRPr="00BB6938" w:rsidRDefault="00D410C6" w:rsidP="00D410C6">
            <w:pPr>
              <w:snapToGrid w:val="0"/>
              <w:rPr>
                <w:rFonts w:ascii="Calibri" w:hAnsi="Calibri" w:cs="Arial"/>
                <w:color w:val="000000"/>
                <w:sz w:val="20"/>
                <w:szCs w:val="20"/>
              </w:rPr>
            </w:pPr>
            <w:r>
              <w:rPr>
                <w:rFonts w:ascii="Calibri" w:eastAsia="Arial-BoldMT" w:hAnsi="Calibri" w:cs="Arial-BoldMT"/>
                <w:b/>
                <w:bCs/>
                <w:color w:val="000000"/>
                <w:sz w:val="20"/>
                <w:szCs w:val="20"/>
              </w:rPr>
              <w:t>Note:</w:t>
            </w:r>
          </w:p>
        </w:tc>
        <w:tc>
          <w:tcPr>
            <w:tcW w:w="7022" w:type="dxa"/>
            <w:gridSpan w:val="4"/>
            <w:tcBorders>
              <w:top w:val="double" w:sz="4" w:space="0" w:color="auto"/>
              <w:left w:val="double" w:sz="4" w:space="0" w:color="auto"/>
              <w:bottom w:val="double" w:sz="4" w:space="0" w:color="auto"/>
              <w:right w:val="double" w:sz="4" w:space="0" w:color="auto"/>
            </w:tcBorders>
            <w:shd w:val="clear" w:color="auto" w:fill="auto"/>
          </w:tcPr>
          <w:p w14:paraId="10BEA262" w14:textId="77777777" w:rsidR="00D410C6" w:rsidRPr="00BB6938" w:rsidRDefault="00D410C6" w:rsidP="00D410C6">
            <w:pPr>
              <w:snapToGrid w:val="0"/>
              <w:ind w:left="142"/>
              <w:rPr>
                <w:rFonts w:ascii="Calibri" w:eastAsia="Arial" w:hAnsi="Calibri" w:cs="Arial"/>
                <w:iCs/>
                <w:color w:val="000000"/>
                <w:sz w:val="20"/>
                <w:szCs w:val="20"/>
                <w:lang w:eastAsia="en-US" w:bidi="en-US"/>
              </w:rPr>
            </w:pPr>
            <w:r w:rsidRPr="004E3960">
              <w:rPr>
                <w:rFonts w:ascii="Calibri" w:eastAsia="Arial" w:hAnsi="Calibri" w:cs="Arial"/>
                <w:iCs/>
                <w:color w:val="000000"/>
                <w:sz w:val="20"/>
                <w:szCs w:val="20"/>
                <w:lang w:val="en-GB" w:eastAsia="en-US" w:bidi="en-US"/>
              </w:rPr>
              <w:t>Upper limit is not included into the range.</w:t>
            </w:r>
          </w:p>
        </w:tc>
      </w:tr>
    </w:tbl>
    <w:p w14:paraId="44892A9F" w14:textId="77777777" w:rsidR="00E40CCB" w:rsidRPr="00BB6938" w:rsidRDefault="00E40CCB" w:rsidP="003B3CCB">
      <w:pPr>
        <w:autoSpaceDE w:val="0"/>
        <w:snapToGrid w:val="0"/>
        <w:rPr>
          <w:rFonts w:ascii="Calibri" w:hAnsi="Calibri"/>
          <w:color w:val="000000"/>
          <w:sz w:val="20"/>
          <w:szCs w:val="20"/>
        </w:rPr>
      </w:pPr>
    </w:p>
    <w:p w14:paraId="5D34E9C1" w14:textId="77777777" w:rsidR="003B3CCB" w:rsidRPr="00BB6938" w:rsidRDefault="004E3960"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4E3960">
        <w:rPr>
          <w:rFonts w:ascii="Calibri" w:eastAsia="Arial" w:hAnsi="Calibri" w:cs="Arial"/>
          <w:b/>
          <w:bCs/>
          <w:color w:val="FFFFFF"/>
          <w:lang w:val="it-IT" w:eastAsia="en-US" w:bidi="en-US"/>
        </w:rPr>
        <w:t>SECTION 4. First aid measures.</w:t>
      </w:r>
    </w:p>
    <w:tbl>
      <w:tblPr>
        <w:tblW w:w="9305"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796"/>
      </w:tblGrid>
      <w:tr w:rsidR="003B3CCB" w:rsidRPr="00BB6938" w14:paraId="45BB1B51" w14:textId="77777777" w:rsidTr="00AD25A8">
        <w:trPr>
          <w:trHeight w:val="217"/>
        </w:trPr>
        <w:tc>
          <w:tcPr>
            <w:tcW w:w="9305" w:type="dxa"/>
            <w:gridSpan w:val="2"/>
            <w:tcBorders>
              <w:bottom w:val="double" w:sz="4" w:space="0" w:color="auto"/>
            </w:tcBorders>
            <w:shd w:val="clear" w:color="auto" w:fill="auto"/>
          </w:tcPr>
          <w:p w14:paraId="51F882B4" w14:textId="77777777" w:rsidR="003B3CCB" w:rsidRPr="003F5F6C" w:rsidRDefault="002E764A" w:rsidP="00F3505F">
            <w:pPr>
              <w:snapToGrid w:val="0"/>
              <w:ind w:right="57"/>
              <w:rPr>
                <w:rFonts w:ascii="Calibri" w:eastAsia="EUAlbertina" w:hAnsi="Calibri" w:cs="EUAlbertina"/>
                <w:b/>
                <w:bCs/>
                <w:color w:val="000000"/>
                <w:sz w:val="20"/>
                <w:szCs w:val="20"/>
                <w:lang w:eastAsia="en-US" w:bidi="en-US"/>
              </w:rPr>
            </w:pPr>
            <w:r w:rsidRPr="003F5F6C">
              <w:rPr>
                <w:rFonts w:ascii="Calibri" w:eastAsia="EUAlbertina" w:hAnsi="Calibri" w:cs="EUAlbertina"/>
                <w:b/>
                <w:bCs/>
                <w:color w:val="000000"/>
                <w:sz w:val="20"/>
                <w:szCs w:val="20"/>
                <w:lang w:val="en-GB" w:eastAsia="en-US" w:bidi="en-US"/>
              </w:rPr>
              <w:t>4.1. Description of first aid measures.</w:t>
            </w:r>
          </w:p>
        </w:tc>
      </w:tr>
      <w:tr w:rsidR="003B3CCB" w:rsidRPr="00BB6938" w14:paraId="6CD67BDF" w14:textId="77777777"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14:paraId="3613C9CB" w14:textId="77777777" w:rsidR="003B3CCB" w:rsidRPr="002E764A" w:rsidRDefault="002E764A" w:rsidP="00F3505F">
            <w:pPr>
              <w:snapToGrid w:val="0"/>
              <w:jc w:val="both"/>
              <w:rPr>
                <w:rFonts w:asciiTheme="minorHAnsi" w:hAnsiTheme="minorHAnsi" w:cs="Arial"/>
                <w:b/>
                <w:color w:val="000000"/>
                <w:sz w:val="20"/>
                <w:szCs w:val="20"/>
              </w:rPr>
            </w:pPr>
            <w:r w:rsidRPr="002E764A">
              <w:rPr>
                <w:rFonts w:asciiTheme="minorHAnsi" w:hAnsiTheme="minorHAnsi" w:cs="Arial"/>
                <w:b/>
                <w:color w:val="000000"/>
                <w:sz w:val="20"/>
                <w:szCs w:val="20"/>
                <w:lang w:val="en-GB"/>
              </w:rPr>
              <w:t>INHALATION</w:t>
            </w:r>
          </w:p>
        </w:tc>
        <w:tc>
          <w:tcPr>
            <w:tcW w:w="6796" w:type="dxa"/>
            <w:tcBorders>
              <w:top w:val="double" w:sz="4" w:space="0" w:color="auto"/>
              <w:left w:val="double" w:sz="4" w:space="0" w:color="auto"/>
              <w:bottom w:val="double" w:sz="4" w:space="0" w:color="auto"/>
              <w:right w:val="double" w:sz="4" w:space="0" w:color="auto"/>
            </w:tcBorders>
            <w:shd w:val="clear" w:color="auto" w:fill="auto"/>
          </w:tcPr>
          <w:p w14:paraId="303142A5" w14:textId="77777777" w:rsidR="003B3CCB" w:rsidRPr="003F5F6C" w:rsidRDefault="0061767A" w:rsidP="008C4212">
            <w:pPr>
              <w:pStyle w:val="TableContents"/>
              <w:snapToGrid w:val="0"/>
              <w:rPr>
                <w:rFonts w:asciiTheme="minorHAnsi" w:hAnsiTheme="minorHAnsi" w:cs="Calibri"/>
                <w:color w:val="000000"/>
                <w:sz w:val="20"/>
                <w:szCs w:val="20"/>
                <w:lang w:val="en-US"/>
              </w:rPr>
            </w:pPr>
            <w:r w:rsidRPr="003F5F6C">
              <w:rPr>
                <w:rFonts w:asciiTheme="minorHAnsi" w:hAnsiTheme="minorHAnsi" w:cs="Arial"/>
                <w:color w:val="000000"/>
                <w:sz w:val="20"/>
                <w:szCs w:val="20"/>
                <w:lang w:val="en-US" w:eastAsia="ja-JP"/>
              </w:rPr>
              <w:t>Get medical advice/attention immediately. Remove victim to fresh air, away from the accident scene. If the subject stops breathing, administer artificial respiration. Take suitable precautions for rescue workers.</w:t>
            </w:r>
          </w:p>
        </w:tc>
      </w:tr>
      <w:tr w:rsidR="003B3CCB" w:rsidRPr="00BB6938" w14:paraId="3CBE3FFE" w14:textId="77777777"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14:paraId="7B5B023C" w14:textId="77777777" w:rsidR="003B3CCB" w:rsidRPr="002E764A" w:rsidRDefault="002E764A" w:rsidP="00F3505F">
            <w:pPr>
              <w:snapToGrid w:val="0"/>
              <w:jc w:val="both"/>
              <w:rPr>
                <w:rFonts w:asciiTheme="minorHAnsi" w:hAnsiTheme="minorHAnsi" w:cs="Arial"/>
                <w:b/>
                <w:color w:val="000000"/>
                <w:sz w:val="20"/>
                <w:szCs w:val="20"/>
              </w:rPr>
            </w:pPr>
            <w:r w:rsidRPr="002E764A">
              <w:rPr>
                <w:rFonts w:asciiTheme="minorHAnsi" w:hAnsiTheme="minorHAnsi" w:cs="Arial"/>
                <w:b/>
                <w:color w:val="000000"/>
                <w:sz w:val="20"/>
                <w:szCs w:val="20"/>
                <w:lang w:val="en-GB" w:eastAsia="ja-JP"/>
              </w:rPr>
              <w:t>SKIN</w:t>
            </w:r>
          </w:p>
        </w:tc>
        <w:tc>
          <w:tcPr>
            <w:tcW w:w="6796" w:type="dxa"/>
            <w:tcBorders>
              <w:top w:val="double" w:sz="4" w:space="0" w:color="auto"/>
              <w:left w:val="double" w:sz="4" w:space="0" w:color="auto"/>
              <w:bottom w:val="double" w:sz="4" w:space="0" w:color="auto"/>
              <w:right w:val="double" w:sz="4" w:space="0" w:color="auto"/>
            </w:tcBorders>
            <w:shd w:val="clear" w:color="auto" w:fill="auto"/>
          </w:tcPr>
          <w:p w14:paraId="6D71AB1C" w14:textId="77777777" w:rsidR="003B3CCB" w:rsidRPr="003F5F6C" w:rsidRDefault="0061767A" w:rsidP="00F3505F">
            <w:pPr>
              <w:snapToGrid w:val="0"/>
              <w:jc w:val="both"/>
              <w:rPr>
                <w:rFonts w:asciiTheme="minorHAnsi" w:hAnsiTheme="minorHAnsi" w:cs="Calibri"/>
                <w:color w:val="000000"/>
                <w:sz w:val="20"/>
                <w:szCs w:val="20"/>
                <w:lang w:val="en-US"/>
              </w:rPr>
            </w:pPr>
            <w:r w:rsidRPr="003F5F6C">
              <w:rPr>
                <w:rFonts w:asciiTheme="minorHAnsi" w:hAnsiTheme="minorHAnsi" w:cs="Arial"/>
                <w:color w:val="000000"/>
                <w:sz w:val="20"/>
                <w:szCs w:val="20"/>
                <w:lang w:val="en-US" w:eastAsia="ja-JP"/>
              </w:rPr>
              <w:t>Remove contaminated clothing. Rinse skin with a shower immediately. Get medical advice/attention.</w:t>
            </w:r>
          </w:p>
        </w:tc>
      </w:tr>
      <w:tr w:rsidR="003B3CCB" w:rsidRPr="00BB6938" w14:paraId="38B58D53" w14:textId="77777777"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14:paraId="69A9BFA0" w14:textId="77777777" w:rsidR="003B3CCB" w:rsidRPr="002E764A" w:rsidRDefault="004E3960" w:rsidP="00F3505F">
            <w:pPr>
              <w:snapToGrid w:val="0"/>
              <w:jc w:val="both"/>
              <w:rPr>
                <w:rFonts w:asciiTheme="minorHAnsi" w:hAnsiTheme="minorHAnsi" w:cs="Arial"/>
                <w:b/>
                <w:color w:val="000000"/>
                <w:sz w:val="20"/>
                <w:szCs w:val="20"/>
              </w:rPr>
            </w:pPr>
            <w:r w:rsidRPr="002E764A">
              <w:rPr>
                <w:rFonts w:asciiTheme="minorHAnsi" w:hAnsiTheme="minorHAnsi" w:cs="Arial"/>
                <w:b/>
                <w:color w:val="000000"/>
                <w:sz w:val="20"/>
                <w:szCs w:val="20"/>
                <w:lang w:val="en-GB" w:eastAsia="ja-JP"/>
              </w:rPr>
              <w:t>EYES</w:t>
            </w:r>
          </w:p>
        </w:tc>
        <w:tc>
          <w:tcPr>
            <w:tcW w:w="6796" w:type="dxa"/>
            <w:tcBorders>
              <w:top w:val="double" w:sz="4" w:space="0" w:color="auto"/>
              <w:left w:val="double" w:sz="4" w:space="0" w:color="auto"/>
              <w:bottom w:val="double" w:sz="4" w:space="0" w:color="auto"/>
              <w:right w:val="double" w:sz="4" w:space="0" w:color="auto"/>
            </w:tcBorders>
            <w:shd w:val="clear" w:color="auto" w:fill="auto"/>
          </w:tcPr>
          <w:p w14:paraId="30293A7D" w14:textId="77777777" w:rsidR="003B3CCB" w:rsidRPr="003F5F6C" w:rsidRDefault="00C63A33" w:rsidP="00F3505F">
            <w:pPr>
              <w:snapToGrid w:val="0"/>
              <w:spacing w:before="57"/>
              <w:jc w:val="both"/>
              <w:rPr>
                <w:rFonts w:asciiTheme="minorHAnsi" w:hAnsiTheme="minorHAnsi" w:cs="Calibri"/>
                <w:color w:val="000000"/>
                <w:sz w:val="20"/>
                <w:szCs w:val="20"/>
                <w:lang w:val="en-US"/>
              </w:rPr>
            </w:pPr>
            <w:r w:rsidRPr="003F5F6C">
              <w:rPr>
                <w:rFonts w:asciiTheme="minorHAnsi" w:hAnsiTheme="minorHAnsi" w:cs="Arial"/>
                <w:color w:val="000000"/>
                <w:sz w:val="20"/>
                <w:szCs w:val="20"/>
                <w:lang w:val="en-US" w:eastAsia="ja-JP"/>
              </w:rPr>
              <w:t>Remove contact lenses, if present. Wash immediately with plenty of water for at least 30-60 minutes, opening the eyelids fully. Get medical advice/attention.</w:t>
            </w:r>
          </w:p>
        </w:tc>
      </w:tr>
      <w:tr w:rsidR="003B3CCB" w:rsidRPr="00BB6938" w14:paraId="40FF19B1" w14:textId="77777777"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14:paraId="27FB80AC" w14:textId="77777777" w:rsidR="003B3CCB" w:rsidRPr="002E764A" w:rsidRDefault="002E764A" w:rsidP="00F3505F">
            <w:pPr>
              <w:snapToGrid w:val="0"/>
              <w:jc w:val="both"/>
              <w:rPr>
                <w:rFonts w:asciiTheme="minorHAnsi" w:hAnsiTheme="minorHAnsi" w:cs="Arial"/>
                <w:b/>
                <w:color w:val="000000"/>
                <w:sz w:val="20"/>
                <w:szCs w:val="20"/>
              </w:rPr>
            </w:pPr>
            <w:r w:rsidRPr="002E764A">
              <w:rPr>
                <w:rFonts w:asciiTheme="minorHAnsi" w:hAnsiTheme="minorHAnsi" w:cs="Arial"/>
                <w:b/>
                <w:color w:val="000000"/>
                <w:sz w:val="20"/>
                <w:szCs w:val="20"/>
                <w:lang w:val="en-GB"/>
              </w:rPr>
              <w:t>INGESTION</w:t>
            </w:r>
          </w:p>
        </w:tc>
        <w:tc>
          <w:tcPr>
            <w:tcW w:w="6796" w:type="dxa"/>
            <w:tcBorders>
              <w:top w:val="double" w:sz="4" w:space="0" w:color="auto"/>
              <w:left w:val="double" w:sz="4" w:space="0" w:color="auto"/>
              <w:bottom w:val="double" w:sz="4" w:space="0" w:color="auto"/>
              <w:right w:val="double" w:sz="4" w:space="0" w:color="auto"/>
            </w:tcBorders>
            <w:shd w:val="clear" w:color="auto" w:fill="auto"/>
          </w:tcPr>
          <w:p w14:paraId="7683FFF4" w14:textId="77777777" w:rsidR="003B3CCB" w:rsidRPr="003F5F6C" w:rsidRDefault="0061767A" w:rsidP="00F3505F">
            <w:pPr>
              <w:snapToGrid w:val="0"/>
              <w:jc w:val="both"/>
              <w:rPr>
                <w:rFonts w:asciiTheme="minorHAnsi" w:hAnsiTheme="minorHAnsi" w:cs="Calibri"/>
                <w:color w:val="000000"/>
                <w:sz w:val="20"/>
                <w:szCs w:val="20"/>
                <w:lang w:val="en-US"/>
              </w:rPr>
            </w:pPr>
            <w:r w:rsidRPr="003F5F6C">
              <w:rPr>
                <w:rFonts w:asciiTheme="minorHAnsi" w:hAnsiTheme="minorHAnsi" w:cs="Arial"/>
                <w:color w:val="000000"/>
                <w:sz w:val="20"/>
                <w:szCs w:val="20"/>
                <w:lang w:val="en-US" w:eastAsia="ja-JP"/>
              </w:rPr>
              <w:t xml:space="preserve">Have the subject drink as much water as possible. Get medical advice/attention. Do not induce vomiting unless explicitly </w:t>
            </w:r>
            <w:proofErr w:type="spellStart"/>
            <w:r w:rsidRPr="003F5F6C">
              <w:rPr>
                <w:rFonts w:asciiTheme="minorHAnsi" w:hAnsiTheme="minorHAnsi" w:cs="Arial"/>
                <w:color w:val="000000"/>
                <w:sz w:val="20"/>
                <w:szCs w:val="20"/>
                <w:lang w:val="en-US" w:eastAsia="ja-JP"/>
              </w:rPr>
              <w:t>authorised</w:t>
            </w:r>
            <w:proofErr w:type="spellEnd"/>
            <w:r w:rsidRPr="003F5F6C">
              <w:rPr>
                <w:rFonts w:asciiTheme="minorHAnsi" w:hAnsiTheme="minorHAnsi" w:cs="Arial"/>
                <w:color w:val="000000"/>
                <w:sz w:val="20"/>
                <w:szCs w:val="20"/>
                <w:lang w:val="en-US" w:eastAsia="ja-JP"/>
              </w:rPr>
              <w:t xml:space="preserve"> by a doctor.</w:t>
            </w:r>
          </w:p>
        </w:tc>
      </w:tr>
      <w:tr w:rsidR="003B3CCB" w:rsidRPr="00BB6938" w14:paraId="334D29F8" w14:textId="77777777" w:rsidTr="003F5F6C">
        <w:trPr>
          <w:trHeight w:val="1544"/>
        </w:trPr>
        <w:tc>
          <w:tcPr>
            <w:tcW w:w="9305" w:type="dxa"/>
            <w:gridSpan w:val="2"/>
            <w:tcBorders>
              <w:bottom w:val="nil"/>
            </w:tcBorders>
            <w:shd w:val="clear" w:color="auto" w:fill="auto"/>
          </w:tcPr>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4E325A" w:rsidRPr="003F5F6C" w14:paraId="57AA1D5E" w14:textId="77777777" w:rsidTr="00CE3C0C">
              <w:tc>
                <w:tcPr>
                  <w:tcW w:w="10773" w:type="dxa"/>
                  <w:shd w:val="clear" w:color="auto" w:fill="FFFFFF"/>
                </w:tcPr>
                <w:p w14:paraId="1589846E" w14:textId="77777777" w:rsidR="004E325A" w:rsidRPr="003F5F6C" w:rsidRDefault="004E325A" w:rsidP="004E325A">
                  <w:pPr>
                    <w:snapToGrid w:val="0"/>
                    <w:ind w:right="57"/>
                    <w:rPr>
                      <w:rFonts w:asciiTheme="minorHAnsi" w:eastAsia="EUAlbertina" w:hAnsiTheme="minorHAnsi" w:cs="EUAlbertina"/>
                      <w:b/>
                      <w:bCs/>
                      <w:color w:val="000000"/>
                      <w:sz w:val="20"/>
                      <w:szCs w:val="20"/>
                      <w:lang w:val="en-GB" w:eastAsia="en-US" w:bidi="en-US"/>
                    </w:rPr>
                  </w:pPr>
                  <w:r w:rsidRPr="003F5F6C">
                    <w:rPr>
                      <w:rFonts w:asciiTheme="minorHAnsi" w:eastAsia="EUAlbertina" w:hAnsiTheme="minorHAnsi" w:cs="EUAlbertina"/>
                      <w:b/>
                      <w:bCs/>
                      <w:color w:val="000000"/>
                      <w:sz w:val="20"/>
                      <w:szCs w:val="20"/>
                      <w:lang w:val="en-GB" w:eastAsia="en-US" w:bidi="en-US"/>
                    </w:rPr>
                    <w:t>4.2. Most important symptoms and effects, both acute and delayed.</w:t>
                  </w:r>
                </w:p>
              </w:tc>
            </w:tr>
          </w:tbl>
          <w:p w14:paraId="34357BD6" w14:textId="77777777" w:rsidR="0061767A" w:rsidRPr="003F5F6C" w:rsidRDefault="0061767A" w:rsidP="0061767A">
            <w:pPr>
              <w:widowControl w:val="0"/>
              <w:autoSpaceDE w:val="0"/>
              <w:autoSpaceDN w:val="0"/>
              <w:adjustRightInd w:val="0"/>
              <w:jc w:val="both"/>
              <w:rPr>
                <w:rFonts w:asciiTheme="minorHAnsi" w:hAnsiTheme="minorHAnsi" w:cs="Arial"/>
                <w:color w:val="000000"/>
                <w:sz w:val="20"/>
                <w:szCs w:val="20"/>
                <w:lang w:val="en-US" w:eastAsia="ja-JP"/>
              </w:rPr>
            </w:pPr>
            <w:r w:rsidRPr="003F5F6C">
              <w:rPr>
                <w:rFonts w:asciiTheme="minorHAnsi" w:hAnsiTheme="minorHAnsi" w:cs="Arial"/>
                <w:color w:val="000000"/>
                <w:sz w:val="20"/>
                <w:szCs w:val="20"/>
                <w:lang w:val="en-US" w:eastAsia="ja-JP"/>
              </w:rPr>
              <w:t>For symptoms and effects caused by the contained substances, see chap. 11.</w:t>
            </w:r>
          </w:p>
          <w:p w14:paraId="02DC8EAC" w14:textId="77777777" w:rsidR="004E325A" w:rsidRPr="003F5F6C" w:rsidRDefault="004E325A" w:rsidP="00F3505F">
            <w:pPr>
              <w:snapToGrid w:val="0"/>
              <w:ind w:right="57"/>
              <w:rPr>
                <w:rFonts w:asciiTheme="minorHAnsi" w:eastAsia="EUAlbertina" w:hAnsiTheme="minorHAnsi" w:cs="EUAlbertina"/>
                <w:b/>
                <w:bCs/>
                <w:color w:val="000000"/>
                <w:sz w:val="20"/>
                <w:szCs w:val="20"/>
                <w:lang w:eastAsia="en-US" w:bidi="en-US"/>
              </w:rPr>
            </w:pPr>
          </w:p>
          <w:p w14:paraId="625A0C5D" w14:textId="77777777" w:rsidR="003B3CCB" w:rsidRPr="003F5F6C" w:rsidRDefault="004A01FC" w:rsidP="00F3505F">
            <w:pPr>
              <w:snapToGrid w:val="0"/>
              <w:ind w:right="57"/>
              <w:rPr>
                <w:rFonts w:asciiTheme="minorHAnsi" w:eastAsia="EUAlbertina" w:hAnsiTheme="minorHAnsi" w:cs="EUAlbertina"/>
                <w:b/>
                <w:bCs/>
                <w:color w:val="000000"/>
                <w:sz w:val="20"/>
                <w:szCs w:val="20"/>
                <w:lang w:val="en-GB" w:eastAsia="en-US" w:bidi="en-US"/>
              </w:rPr>
            </w:pPr>
            <w:r w:rsidRPr="003F5F6C">
              <w:rPr>
                <w:rFonts w:asciiTheme="minorHAnsi" w:eastAsia="EUAlbertina" w:hAnsiTheme="minorHAnsi" w:cs="EUAlbertina"/>
                <w:b/>
                <w:bCs/>
                <w:color w:val="000000"/>
                <w:sz w:val="20"/>
                <w:szCs w:val="20"/>
                <w:lang w:val="en-GB" w:eastAsia="en-US" w:bidi="en-US"/>
              </w:rPr>
              <w:t xml:space="preserve">  </w:t>
            </w:r>
            <w:r w:rsidR="004E325A" w:rsidRPr="003F5F6C">
              <w:rPr>
                <w:rFonts w:asciiTheme="minorHAnsi" w:eastAsia="EUAlbertina" w:hAnsiTheme="minorHAnsi" w:cs="EUAlbertina"/>
                <w:b/>
                <w:bCs/>
                <w:color w:val="000000"/>
                <w:sz w:val="20"/>
                <w:szCs w:val="20"/>
                <w:lang w:val="en-GB" w:eastAsia="en-US" w:bidi="en-US"/>
              </w:rPr>
              <w:t>4.3. Indication of any immediate medical attention and special treatment needed.</w:t>
            </w:r>
          </w:p>
          <w:p w14:paraId="33992840" w14:textId="77777777" w:rsidR="004E325A" w:rsidRPr="003F5F6C" w:rsidRDefault="003D420D" w:rsidP="00F3505F">
            <w:pPr>
              <w:snapToGrid w:val="0"/>
              <w:ind w:right="57"/>
              <w:rPr>
                <w:rFonts w:asciiTheme="minorHAnsi" w:eastAsia="EUAlbertina" w:hAnsiTheme="minorHAnsi" w:cs="EUAlbertina"/>
                <w:bCs/>
                <w:color w:val="000000"/>
                <w:sz w:val="20"/>
                <w:szCs w:val="20"/>
                <w:lang w:val="en-US" w:eastAsia="en-US" w:bidi="en-US"/>
              </w:rPr>
            </w:pPr>
            <w:r w:rsidRPr="003F5F6C">
              <w:rPr>
                <w:rFonts w:asciiTheme="minorHAnsi" w:eastAsia="EUAlbertina" w:hAnsiTheme="minorHAnsi" w:cs="EUAlbertina"/>
                <w:bCs/>
                <w:color w:val="000000"/>
                <w:sz w:val="20"/>
                <w:szCs w:val="20"/>
                <w:lang w:val="en-US" w:eastAsia="en-US" w:bidi="en-US"/>
              </w:rPr>
              <w:t>No further relevant information available.</w:t>
            </w:r>
          </w:p>
          <w:p w14:paraId="15A9EF47" w14:textId="77777777" w:rsidR="003D420D" w:rsidRPr="003D420D" w:rsidRDefault="003D420D" w:rsidP="00F3505F">
            <w:pPr>
              <w:snapToGrid w:val="0"/>
              <w:ind w:right="57"/>
              <w:rPr>
                <w:rFonts w:ascii="Calibri" w:eastAsia="EUAlbertina" w:hAnsi="Calibri" w:cs="EUAlbertina"/>
                <w:bCs/>
                <w:color w:val="000000"/>
                <w:sz w:val="20"/>
                <w:szCs w:val="20"/>
                <w:lang w:val="en-US" w:eastAsia="en-US" w:bidi="en-US"/>
              </w:rPr>
            </w:pPr>
          </w:p>
        </w:tc>
      </w:tr>
    </w:tbl>
    <w:p w14:paraId="324FEB42" w14:textId="77777777" w:rsidR="003F5F6C" w:rsidRDefault="003F5F6C">
      <w:pPr>
        <w:suppressAutoHyphens w:val="0"/>
        <w:rPr>
          <w:rFonts w:ascii="Calibri" w:hAnsi="Calibri"/>
          <w:b/>
          <w:bCs/>
          <w:color w:val="FFFFFF"/>
          <w:lang w:val="it-IT" w:eastAsia="en-US" w:bidi="en-US"/>
        </w:rPr>
      </w:pPr>
      <w:r>
        <w:rPr>
          <w:rFonts w:ascii="Calibri" w:hAnsi="Calibri"/>
          <w:b/>
          <w:bCs/>
          <w:color w:val="FFFFFF"/>
          <w:lang w:val="it-IT" w:eastAsia="en-US" w:bidi="en-US"/>
        </w:rPr>
        <w:br w:type="page"/>
      </w:r>
    </w:p>
    <w:p w14:paraId="3F01067D" w14:textId="77777777" w:rsidR="003B3CCB" w:rsidRPr="00BB6938" w:rsidRDefault="004E325A"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4E325A">
        <w:rPr>
          <w:rFonts w:ascii="Calibri" w:hAnsi="Calibri"/>
          <w:b/>
          <w:bCs/>
          <w:color w:val="FFFFFF"/>
          <w:lang w:val="it-IT" w:eastAsia="en-US" w:bidi="en-US"/>
        </w:rPr>
        <w:lastRenderedPageBreak/>
        <w:t>SECTION 5. Firefighting measures.</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2468"/>
        <w:gridCol w:w="6888"/>
      </w:tblGrid>
      <w:tr w:rsidR="003B3CCB" w:rsidRPr="00BB6938" w14:paraId="2523B742" w14:textId="77777777" w:rsidTr="00F3505F">
        <w:tc>
          <w:tcPr>
            <w:tcW w:w="2468" w:type="dxa"/>
            <w:tcBorders>
              <w:bottom w:val="double" w:sz="4" w:space="0" w:color="auto"/>
            </w:tcBorders>
            <w:shd w:val="clear" w:color="auto" w:fill="auto"/>
          </w:tcPr>
          <w:p w14:paraId="2562B624" w14:textId="77777777" w:rsidR="003B3CCB" w:rsidRPr="00BB6938" w:rsidRDefault="003C45BA" w:rsidP="00F3505F">
            <w:pPr>
              <w:snapToGrid w:val="0"/>
              <w:jc w:val="both"/>
              <w:rPr>
                <w:rFonts w:ascii="Calibri" w:eastAsia="EUAlbertina" w:hAnsi="Calibri" w:cs="EUAlbertina"/>
                <w:b/>
                <w:bCs/>
                <w:color w:val="000000"/>
                <w:sz w:val="20"/>
                <w:szCs w:val="20"/>
              </w:rPr>
            </w:pPr>
            <w:r w:rsidRPr="003C45BA">
              <w:rPr>
                <w:rFonts w:ascii="Calibri" w:eastAsia="EUAlbertina" w:hAnsi="Calibri" w:cs="EUAlbertina"/>
                <w:b/>
                <w:bCs/>
                <w:color w:val="000000"/>
                <w:sz w:val="20"/>
                <w:szCs w:val="20"/>
                <w:lang w:val="it-IT"/>
              </w:rPr>
              <w:t>5.1. Extinguishing media.</w:t>
            </w:r>
          </w:p>
        </w:tc>
        <w:tc>
          <w:tcPr>
            <w:tcW w:w="6888" w:type="dxa"/>
            <w:tcBorders>
              <w:bottom w:val="double" w:sz="4" w:space="0" w:color="auto"/>
            </w:tcBorders>
            <w:shd w:val="clear" w:color="auto" w:fill="auto"/>
          </w:tcPr>
          <w:p w14:paraId="56F2368E" w14:textId="77777777" w:rsidR="003B3CCB" w:rsidRPr="00BB6938" w:rsidRDefault="003B3CCB" w:rsidP="00F3505F">
            <w:pPr>
              <w:pStyle w:val="TableContents"/>
              <w:snapToGrid w:val="0"/>
              <w:rPr>
                <w:rFonts w:ascii="Calibri" w:hAnsi="Calibri"/>
                <w:color w:val="000000"/>
                <w:sz w:val="20"/>
                <w:szCs w:val="20"/>
              </w:rPr>
            </w:pPr>
          </w:p>
        </w:tc>
      </w:tr>
      <w:tr w:rsidR="003B3CCB" w:rsidRPr="00BB6938" w14:paraId="5E2CBE77" w14:textId="77777777"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14:paraId="663A385D" w14:textId="77777777" w:rsidR="003C45BA" w:rsidRPr="004A01FC" w:rsidRDefault="003C45BA" w:rsidP="003C45BA">
            <w:pPr>
              <w:snapToGrid w:val="0"/>
              <w:ind w:left="87"/>
              <w:rPr>
                <w:rFonts w:ascii="Calibri" w:hAnsi="Calibri" w:cs="Arial"/>
                <w:b/>
                <w:color w:val="000000"/>
                <w:sz w:val="20"/>
                <w:szCs w:val="20"/>
                <w:lang w:val="it-IT"/>
              </w:rPr>
            </w:pPr>
            <w:r w:rsidRPr="004A01FC">
              <w:rPr>
                <w:rFonts w:ascii="Calibri" w:hAnsi="Calibri" w:cs="Arial"/>
                <w:b/>
                <w:color w:val="000000"/>
                <w:sz w:val="20"/>
                <w:szCs w:val="20"/>
                <w:lang w:val="it-IT"/>
              </w:rPr>
              <w:t>SUITABLE EXTINGUISHING EQUIPMENT</w:t>
            </w:r>
          </w:p>
          <w:p w14:paraId="62913C5F" w14:textId="77777777" w:rsidR="003B3CCB" w:rsidRPr="004A01FC" w:rsidRDefault="003B3CCB" w:rsidP="00F3505F">
            <w:pPr>
              <w:snapToGrid w:val="0"/>
              <w:ind w:left="87"/>
              <w:rPr>
                <w:rFonts w:ascii="Calibri" w:hAnsi="Calibri" w:cs="Arial"/>
                <w:b/>
                <w:color w:val="000000"/>
                <w:sz w:val="20"/>
                <w:szCs w:val="20"/>
              </w:rPr>
            </w:pPr>
          </w:p>
        </w:tc>
        <w:tc>
          <w:tcPr>
            <w:tcW w:w="6888" w:type="dxa"/>
            <w:tcBorders>
              <w:top w:val="double" w:sz="4" w:space="0" w:color="auto"/>
              <w:left w:val="double" w:sz="4" w:space="0" w:color="auto"/>
              <w:bottom w:val="double" w:sz="4" w:space="0" w:color="auto"/>
              <w:right w:val="double" w:sz="4" w:space="0" w:color="auto"/>
            </w:tcBorders>
            <w:shd w:val="clear" w:color="auto" w:fill="auto"/>
          </w:tcPr>
          <w:p w14:paraId="78C5FAA0" w14:textId="77777777" w:rsidR="003B3CCB" w:rsidRPr="003F5F6C" w:rsidRDefault="0061767A" w:rsidP="0061767A">
            <w:pPr>
              <w:widowControl w:val="0"/>
              <w:autoSpaceDE w:val="0"/>
              <w:autoSpaceDN w:val="0"/>
              <w:adjustRightInd w:val="0"/>
              <w:jc w:val="both"/>
              <w:rPr>
                <w:rFonts w:asciiTheme="minorHAnsi" w:hAnsiTheme="minorHAnsi" w:cs="Arial"/>
                <w:color w:val="000000"/>
                <w:sz w:val="20"/>
                <w:szCs w:val="20"/>
                <w:lang w:val="en-US" w:eastAsia="ja-JP"/>
              </w:rPr>
            </w:pPr>
            <w:r w:rsidRPr="003F5F6C">
              <w:rPr>
                <w:rFonts w:asciiTheme="minorHAnsi" w:hAnsiTheme="minorHAnsi" w:cs="Arial"/>
                <w:color w:val="000000"/>
                <w:sz w:val="20"/>
                <w:szCs w:val="20"/>
                <w:lang w:val="en-US" w:eastAsia="ja-JP"/>
              </w:rPr>
              <w:t>The extinguishing equipment should be of the conventional kind: carbon dioxide, foam, powder and water spray.</w:t>
            </w:r>
          </w:p>
        </w:tc>
      </w:tr>
      <w:tr w:rsidR="003B3CCB" w:rsidRPr="00BB6938" w14:paraId="59FFA828" w14:textId="77777777"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14:paraId="7593BC42" w14:textId="77777777" w:rsidR="003B3CCB" w:rsidRPr="008C4212" w:rsidRDefault="003C45BA" w:rsidP="008C4212">
            <w:pPr>
              <w:snapToGrid w:val="0"/>
              <w:ind w:left="87"/>
              <w:rPr>
                <w:rFonts w:ascii="Calibri" w:eastAsia="TimesNewRoman" w:hAnsi="Calibri" w:cs="TimesNewRoman"/>
                <w:b/>
                <w:color w:val="000000"/>
                <w:sz w:val="20"/>
                <w:szCs w:val="20"/>
                <w:lang w:val="en-GB"/>
              </w:rPr>
            </w:pPr>
            <w:r w:rsidRPr="003C45BA">
              <w:rPr>
                <w:rFonts w:ascii="Calibri" w:eastAsia="TimesNewRoman" w:hAnsi="Calibri" w:cs="TimesNewRoman"/>
                <w:b/>
                <w:color w:val="000000"/>
                <w:sz w:val="20"/>
                <w:szCs w:val="20"/>
                <w:lang w:val="en-GB"/>
              </w:rPr>
              <w:t>UNSUITABLE EXTINGUISHING EQUIPMENT</w:t>
            </w:r>
          </w:p>
        </w:tc>
        <w:tc>
          <w:tcPr>
            <w:tcW w:w="6888" w:type="dxa"/>
            <w:tcBorders>
              <w:top w:val="double" w:sz="4" w:space="0" w:color="auto"/>
              <w:left w:val="double" w:sz="4" w:space="0" w:color="auto"/>
              <w:bottom w:val="double" w:sz="4" w:space="0" w:color="auto"/>
              <w:right w:val="double" w:sz="4" w:space="0" w:color="auto"/>
            </w:tcBorders>
            <w:shd w:val="clear" w:color="auto" w:fill="auto"/>
          </w:tcPr>
          <w:p w14:paraId="3FAA38CC" w14:textId="77777777" w:rsidR="0061767A" w:rsidRPr="003F5F6C" w:rsidRDefault="0061767A" w:rsidP="0061767A">
            <w:pPr>
              <w:widowControl w:val="0"/>
              <w:autoSpaceDE w:val="0"/>
              <w:autoSpaceDN w:val="0"/>
              <w:adjustRightInd w:val="0"/>
              <w:jc w:val="both"/>
              <w:rPr>
                <w:rFonts w:asciiTheme="minorHAnsi" w:hAnsiTheme="minorHAnsi" w:cs="Arial"/>
                <w:color w:val="000000"/>
                <w:sz w:val="20"/>
                <w:szCs w:val="20"/>
                <w:lang w:val="en-US" w:eastAsia="ja-JP"/>
              </w:rPr>
            </w:pPr>
            <w:r w:rsidRPr="003F5F6C">
              <w:rPr>
                <w:rFonts w:asciiTheme="minorHAnsi" w:hAnsiTheme="minorHAnsi" w:cs="Arial"/>
                <w:color w:val="000000"/>
                <w:sz w:val="20"/>
                <w:szCs w:val="20"/>
                <w:lang w:val="en-US" w:eastAsia="ja-JP"/>
              </w:rPr>
              <w:t>None in particular.</w:t>
            </w:r>
          </w:p>
          <w:p w14:paraId="0051B7AA" w14:textId="77777777" w:rsidR="003B3CCB" w:rsidRPr="003F5F6C" w:rsidRDefault="003B3CCB" w:rsidP="00F3505F">
            <w:pPr>
              <w:snapToGrid w:val="0"/>
              <w:jc w:val="both"/>
              <w:rPr>
                <w:rFonts w:asciiTheme="minorHAnsi" w:eastAsia="TimesNewRoman" w:hAnsiTheme="minorHAnsi" w:cs="Arial"/>
                <w:color w:val="000000"/>
                <w:sz w:val="20"/>
                <w:szCs w:val="20"/>
                <w:lang w:val="en-GB"/>
              </w:rPr>
            </w:pPr>
          </w:p>
        </w:tc>
      </w:tr>
      <w:tr w:rsidR="003B3CCB" w:rsidRPr="00BB6938" w14:paraId="0141947C" w14:textId="77777777" w:rsidTr="00F3505F">
        <w:trPr>
          <w:trHeight w:val="265"/>
        </w:trPr>
        <w:tc>
          <w:tcPr>
            <w:tcW w:w="9356" w:type="dxa"/>
            <w:gridSpan w:val="2"/>
            <w:tcBorders>
              <w:top w:val="double" w:sz="4" w:space="0" w:color="auto"/>
              <w:bottom w:val="double" w:sz="4" w:space="0" w:color="auto"/>
            </w:tcBorders>
            <w:shd w:val="clear" w:color="auto" w:fill="auto"/>
          </w:tcPr>
          <w:p w14:paraId="3FE2F79A" w14:textId="77777777" w:rsidR="003B3CCB" w:rsidRPr="00BB6938" w:rsidRDefault="004242F7" w:rsidP="00F3505F">
            <w:pPr>
              <w:snapToGrid w:val="0"/>
              <w:jc w:val="both"/>
              <w:rPr>
                <w:rFonts w:ascii="Calibri" w:eastAsia="EUAlbertina" w:hAnsi="Calibri" w:cs="EUAlbertina"/>
                <w:b/>
                <w:bCs/>
                <w:color w:val="000000"/>
                <w:sz w:val="20"/>
                <w:szCs w:val="20"/>
              </w:rPr>
            </w:pPr>
            <w:r w:rsidRPr="004242F7">
              <w:rPr>
                <w:rFonts w:ascii="Calibri" w:eastAsia="EUAlbertina" w:hAnsi="Calibri" w:cs="EUAlbertina"/>
                <w:b/>
                <w:bCs/>
                <w:color w:val="000000"/>
                <w:sz w:val="20"/>
                <w:szCs w:val="20"/>
                <w:lang w:val="en-GB"/>
              </w:rPr>
              <w:t>5.2. Special hazards arising from the substance or mixture.</w:t>
            </w:r>
          </w:p>
        </w:tc>
      </w:tr>
      <w:tr w:rsidR="003B3CCB" w:rsidRPr="00BB6938" w14:paraId="64EBC902" w14:textId="77777777"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14:paraId="4BE9FBBD" w14:textId="77777777" w:rsidR="003B3CCB" w:rsidRPr="004242F7" w:rsidRDefault="004242F7" w:rsidP="004242F7">
            <w:pPr>
              <w:snapToGrid w:val="0"/>
              <w:ind w:left="87"/>
              <w:rPr>
                <w:rFonts w:ascii="Calibri" w:hAnsi="Calibri"/>
                <w:b/>
                <w:color w:val="000000"/>
                <w:sz w:val="20"/>
                <w:szCs w:val="20"/>
                <w:lang w:val="en-GB"/>
              </w:rPr>
            </w:pPr>
            <w:r w:rsidRPr="004242F7">
              <w:rPr>
                <w:rFonts w:ascii="Calibri" w:hAnsi="Calibri"/>
                <w:b/>
                <w:color w:val="000000"/>
                <w:sz w:val="20"/>
                <w:szCs w:val="20"/>
                <w:lang w:val="en-GB"/>
              </w:rPr>
              <w:t>HAZARDS CAUSED BY EXPOSURE IN THE EVENT OF FIRE</w:t>
            </w:r>
          </w:p>
        </w:tc>
        <w:tc>
          <w:tcPr>
            <w:tcW w:w="6888" w:type="dxa"/>
            <w:tcBorders>
              <w:top w:val="double" w:sz="4" w:space="0" w:color="auto"/>
              <w:left w:val="double" w:sz="4" w:space="0" w:color="auto"/>
              <w:bottom w:val="double" w:sz="4" w:space="0" w:color="auto"/>
              <w:right w:val="double" w:sz="4" w:space="0" w:color="auto"/>
            </w:tcBorders>
            <w:shd w:val="clear" w:color="auto" w:fill="auto"/>
          </w:tcPr>
          <w:p w14:paraId="6A6B5F52" w14:textId="77777777" w:rsidR="0061767A" w:rsidRPr="003F5F6C" w:rsidRDefault="0061767A" w:rsidP="0061767A">
            <w:pPr>
              <w:widowControl w:val="0"/>
              <w:autoSpaceDE w:val="0"/>
              <w:autoSpaceDN w:val="0"/>
              <w:adjustRightInd w:val="0"/>
              <w:jc w:val="both"/>
              <w:rPr>
                <w:rFonts w:asciiTheme="minorHAnsi" w:hAnsiTheme="minorHAnsi" w:cs="Arial"/>
                <w:color w:val="000000"/>
                <w:sz w:val="20"/>
                <w:szCs w:val="20"/>
                <w:lang w:val="en-US" w:eastAsia="ja-JP"/>
              </w:rPr>
            </w:pPr>
            <w:r w:rsidRPr="00096513">
              <w:rPr>
                <w:rFonts w:ascii="Arial" w:hAnsi="Arial" w:cs="Arial"/>
                <w:color w:val="000000"/>
                <w:sz w:val="16"/>
                <w:szCs w:val="16"/>
                <w:lang w:val="en-US" w:eastAsia="ja-JP"/>
              </w:rPr>
              <w:t>D</w:t>
            </w:r>
            <w:r w:rsidRPr="003F5F6C">
              <w:rPr>
                <w:rFonts w:asciiTheme="minorHAnsi" w:hAnsiTheme="minorHAnsi" w:cs="Arial"/>
                <w:color w:val="000000"/>
                <w:sz w:val="20"/>
                <w:szCs w:val="20"/>
                <w:lang w:val="en-US" w:eastAsia="ja-JP"/>
              </w:rPr>
              <w:t>o not breathe combustion products.</w:t>
            </w:r>
          </w:p>
          <w:p w14:paraId="3434B40B" w14:textId="77777777" w:rsidR="003B3CCB" w:rsidRPr="003D420D" w:rsidRDefault="003B3CCB" w:rsidP="004242F7">
            <w:pPr>
              <w:pStyle w:val="TableContents"/>
              <w:snapToGrid w:val="0"/>
              <w:rPr>
                <w:rFonts w:ascii="Calibri" w:eastAsia="Arial" w:hAnsi="Calibri" w:cs="Arial"/>
                <w:color w:val="000000"/>
                <w:sz w:val="20"/>
                <w:szCs w:val="20"/>
                <w:lang w:val="it-IT"/>
              </w:rPr>
            </w:pPr>
          </w:p>
        </w:tc>
      </w:tr>
      <w:tr w:rsidR="003B3CCB" w:rsidRPr="00BB6938" w14:paraId="4D71B630" w14:textId="77777777" w:rsidTr="00F3505F">
        <w:tc>
          <w:tcPr>
            <w:tcW w:w="9356" w:type="dxa"/>
            <w:gridSpan w:val="2"/>
            <w:tcBorders>
              <w:bottom w:val="double" w:sz="4" w:space="0" w:color="auto"/>
            </w:tcBorders>
            <w:shd w:val="clear" w:color="auto" w:fill="auto"/>
          </w:tcPr>
          <w:p w14:paraId="448B48B6" w14:textId="77777777" w:rsidR="003F5F6C" w:rsidRDefault="003F5F6C" w:rsidP="00F3505F">
            <w:pPr>
              <w:snapToGrid w:val="0"/>
              <w:rPr>
                <w:rFonts w:ascii="Calibri" w:eastAsia="EUAlbertina" w:hAnsi="Calibri" w:cs="EUAlbertina"/>
                <w:b/>
                <w:bCs/>
                <w:color w:val="000000"/>
                <w:sz w:val="20"/>
                <w:szCs w:val="20"/>
                <w:lang w:val="it-IT"/>
              </w:rPr>
            </w:pPr>
          </w:p>
          <w:p w14:paraId="2E71590B" w14:textId="77777777" w:rsidR="003B3CCB" w:rsidRPr="00BB6938" w:rsidRDefault="004242F7" w:rsidP="00F3505F">
            <w:pPr>
              <w:snapToGrid w:val="0"/>
              <w:rPr>
                <w:rFonts w:ascii="Calibri" w:eastAsia="EUAlbertina" w:hAnsi="Calibri" w:cs="EUAlbertina"/>
                <w:b/>
                <w:bCs/>
                <w:color w:val="000000"/>
                <w:sz w:val="20"/>
                <w:szCs w:val="20"/>
              </w:rPr>
            </w:pPr>
            <w:r w:rsidRPr="004242F7">
              <w:rPr>
                <w:rFonts w:ascii="Calibri" w:eastAsia="EUAlbertina" w:hAnsi="Calibri" w:cs="EUAlbertina"/>
                <w:b/>
                <w:bCs/>
                <w:color w:val="000000"/>
                <w:sz w:val="20"/>
                <w:szCs w:val="20"/>
                <w:lang w:val="it-IT"/>
              </w:rPr>
              <w:t>5.3. Advice for firefighters</w:t>
            </w:r>
            <w:r w:rsidR="003B3CCB" w:rsidRPr="00BB6938">
              <w:rPr>
                <w:rFonts w:ascii="Calibri" w:eastAsia="EUAlbertina" w:hAnsi="Calibri" w:cs="EUAlbertina"/>
                <w:b/>
                <w:bCs/>
                <w:color w:val="000000"/>
                <w:sz w:val="20"/>
                <w:szCs w:val="20"/>
              </w:rPr>
              <w:t>:</w:t>
            </w:r>
          </w:p>
        </w:tc>
      </w:tr>
      <w:tr w:rsidR="003B3CCB" w:rsidRPr="00BB6938" w14:paraId="1E2EFBBC" w14:textId="77777777" w:rsidTr="00F3505F">
        <w:trPr>
          <w:trHeight w:val="465"/>
        </w:trPr>
        <w:tc>
          <w:tcPr>
            <w:tcW w:w="2468" w:type="dxa"/>
            <w:tcBorders>
              <w:top w:val="double" w:sz="4" w:space="0" w:color="auto"/>
              <w:left w:val="double" w:sz="4" w:space="0" w:color="auto"/>
              <w:bottom w:val="double" w:sz="4" w:space="0" w:color="auto"/>
              <w:right w:val="double" w:sz="4" w:space="0" w:color="auto"/>
            </w:tcBorders>
            <w:shd w:val="clear" w:color="auto" w:fill="auto"/>
          </w:tcPr>
          <w:p w14:paraId="1E673C50" w14:textId="77777777" w:rsidR="003B3CCB" w:rsidRPr="004242F7" w:rsidRDefault="004242F7" w:rsidP="004242F7">
            <w:pPr>
              <w:pStyle w:val="TableContents"/>
              <w:snapToGrid w:val="0"/>
              <w:ind w:left="87"/>
              <w:rPr>
                <w:rFonts w:ascii="Calibri" w:hAnsi="Calibri"/>
                <w:b/>
                <w:color w:val="000000"/>
                <w:sz w:val="20"/>
                <w:szCs w:val="20"/>
                <w:lang w:val="en-GB"/>
              </w:rPr>
            </w:pPr>
            <w:r w:rsidRPr="004242F7">
              <w:rPr>
                <w:rFonts w:ascii="Calibri" w:hAnsi="Calibri"/>
                <w:b/>
                <w:color w:val="000000"/>
                <w:sz w:val="20"/>
                <w:szCs w:val="20"/>
                <w:lang w:val="en-GB"/>
              </w:rPr>
              <w:t>SPECIAL PROTECTIVE EQUIPMENT FOR FIRE-FIGHTERS</w:t>
            </w:r>
          </w:p>
        </w:tc>
        <w:tc>
          <w:tcPr>
            <w:tcW w:w="6888" w:type="dxa"/>
            <w:tcBorders>
              <w:top w:val="double" w:sz="4" w:space="0" w:color="auto"/>
              <w:left w:val="double" w:sz="4" w:space="0" w:color="auto"/>
              <w:bottom w:val="double" w:sz="4" w:space="0" w:color="auto"/>
              <w:right w:val="double" w:sz="4" w:space="0" w:color="auto"/>
            </w:tcBorders>
            <w:shd w:val="clear" w:color="auto" w:fill="auto"/>
          </w:tcPr>
          <w:p w14:paraId="7981799D" w14:textId="77777777" w:rsidR="0061767A" w:rsidRPr="003F5F6C" w:rsidRDefault="0061767A" w:rsidP="003F5F6C">
            <w:pPr>
              <w:rPr>
                <w:rFonts w:asciiTheme="minorHAnsi" w:hAnsiTheme="minorHAnsi"/>
                <w:sz w:val="20"/>
                <w:szCs w:val="20"/>
                <w:lang w:eastAsia="ja-JP"/>
              </w:rPr>
            </w:pPr>
            <w:r w:rsidRPr="003F5F6C">
              <w:rPr>
                <w:rFonts w:asciiTheme="minorHAnsi" w:hAnsiTheme="minorHAnsi"/>
                <w:sz w:val="20"/>
                <w:szCs w:val="20"/>
                <w:lang w:eastAsia="ja-JP"/>
              </w:rPr>
              <w:t>GENERAL INFORMATION</w:t>
            </w:r>
          </w:p>
          <w:p w14:paraId="772370D8" w14:textId="77777777" w:rsidR="0061767A" w:rsidRPr="003F5F6C" w:rsidRDefault="0061767A" w:rsidP="003F5F6C">
            <w:pPr>
              <w:rPr>
                <w:rFonts w:asciiTheme="minorHAnsi" w:hAnsiTheme="minorHAnsi"/>
                <w:sz w:val="20"/>
                <w:szCs w:val="20"/>
                <w:lang w:val="en-US" w:eastAsia="ja-JP"/>
              </w:rPr>
            </w:pPr>
            <w:r w:rsidRPr="003F5F6C">
              <w:rPr>
                <w:rFonts w:asciiTheme="minorHAnsi" w:hAnsiTheme="minorHAnsi"/>
                <w:sz w:val="20"/>
                <w:szCs w:val="20"/>
                <w:lang w:val="en-US" w:eastAsia="ja-JP"/>
              </w:rPr>
              <w:t>Use jets of water to cool the containers to prevent product decomposition and the development of substances potentially hazardous for health. Always wear full fire prevention gear. Collect extinguishing water to prevent it from draining into the sewer system. Dispose of contaminated water used for extinction and the remains of the fire according to applicable regulations.</w:t>
            </w:r>
          </w:p>
          <w:p w14:paraId="25AD1591" w14:textId="77777777" w:rsidR="0061767A" w:rsidRPr="003F5F6C" w:rsidRDefault="0061767A" w:rsidP="003F5F6C">
            <w:pPr>
              <w:rPr>
                <w:rFonts w:asciiTheme="minorHAnsi" w:hAnsiTheme="minorHAnsi"/>
                <w:sz w:val="20"/>
                <w:szCs w:val="20"/>
                <w:lang w:val="en-US" w:eastAsia="ja-JP"/>
              </w:rPr>
            </w:pPr>
            <w:r w:rsidRPr="003F5F6C">
              <w:rPr>
                <w:rFonts w:asciiTheme="minorHAnsi" w:hAnsiTheme="minorHAnsi"/>
                <w:sz w:val="20"/>
                <w:szCs w:val="20"/>
                <w:lang w:val="en-US" w:eastAsia="ja-JP"/>
              </w:rPr>
              <w:t>SPECIAL PROTECTIVE EQUIPMENT FOR FIRE-FIGHTERS</w:t>
            </w:r>
          </w:p>
          <w:p w14:paraId="7C212254" w14:textId="77777777" w:rsidR="003B3CCB" w:rsidRPr="0061767A" w:rsidRDefault="0061767A" w:rsidP="003F5F6C">
            <w:pPr>
              <w:rPr>
                <w:lang w:val="en-US" w:eastAsia="ja-JP"/>
              </w:rPr>
            </w:pPr>
            <w:r w:rsidRPr="003F5F6C">
              <w:rPr>
                <w:rFonts w:asciiTheme="minorHAnsi" w:hAnsiTheme="minorHAnsi"/>
                <w:sz w:val="20"/>
                <w:szCs w:val="20"/>
                <w:lang w:val="en-US" w:eastAsia="ja-JP"/>
              </w:rPr>
              <w:t xml:space="preserve">Normal </w:t>
            </w:r>
            <w:proofErr w:type="spellStart"/>
            <w:r w:rsidRPr="003F5F6C">
              <w:rPr>
                <w:rFonts w:asciiTheme="minorHAnsi" w:hAnsiTheme="minorHAnsi"/>
                <w:sz w:val="20"/>
                <w:szCs w:val="20"/>
                <w:lang w:val="en-US" w:eastAsia="ja-JP"/>
              </w:rPr>
              <w:t>fire fighting</w:t>
            </w:r>
            <w:proofErr w:type="spellEnd"/>
            <w:r w:rsidRPr="003F5F6C">
              <w:rPr>
                <w:rFonts w:asciiTheme="minorHAnsi" w:hAnsiTheme="minorHAnsi"/>
                <w:sz w:val="20"/>
                <w:szCs w:val="20"/>
                <w:lang w:val="en-US" w:eastAsia="ja-JP"/>
              </w:rPr>
              <w:t xml:space="preserve"> clothing i.e. fire kit (BS EN 469), gloves (BS EN 659) and boots (HO specification A29 and A30) in combination with self-contained open circuit positive pressure compressed air breathing apparatus (BS EN 137).</w:t>
            </w:r>
          </w:p>
        </w:tc>
      </w:tr>
      <w:tr w:rsidR="003B3CCB" w:rsidRPr="00BB6938" w14:paraId="622E90C8" w14:textId="77777777" w:rsidTr="00F3505F">
        <w:trPr>
          <w:trHeight w:val="26"/>
        </w:trPr>
        <w:tc>
          <w:tcPr>
            <w:tcW w:w="2468" w:type="dxa"/>
            <w:tcBorders>
              <w:top w:val="double" w:sz="4" w:space="0" w:color="auto"/>
            </w:tcBorders>
            <w:shd w:val="clear" w:color="auto" w:fill="auto"/>
          </w:tcPr>
          <w:p w14:paraId="0B7C21A8" w14:textId="77777777" w:rsidR="003B3CCB" w:rsidRPr="00BB6938" w:rsidRDefault="003B3CCB" w:rsidP="00F3505F">
            <w:pPr>
              <w:pStyle w:val="TableContents"/>
              <w:snapToGrid w:val="0"/>
              <w:ind w:left="87"/>
              <w:rPr>
                <w:rFonts w:ascii="Calibri" w:hAnsi="Calibri"/>
                <w:b/>
                <w:color w:val="000000"/>
                <w:sz w:val="20"/>
                <w:szCs w:val="20"/>
              </w:rPr>
            </w:pPr>
          </w:p>
        </w:tc>
        <w:tc>
          <w:tcPr>
            <w:tcW w:w="6888" w:type="dxa"/>
            <w:tcBorders>
              <w:top w:val="double" w:sz="4" w:space="0" w:color="auto"/>
            </w:tcBorders>
            <w:shd w:val="clear" w:color="auto" w:fill="auto"/>
          </w:tcPr>
          <w:p w14:paraId="3423F303" w14:textId="77777777" w:rsidR="003B3CCB" w:rsidRPr="00BB6938" w:rsidRDefault="003B3CCB" w:rsidP="00F3505F">
            <w:pPr>
              <w:snapToGrid w:val="0"/>
              <w:jc w:val="both"/>
              <w:rPr>
                <w:rFonts w:ascii="Calibri" w:eastAsia="ArialMT" w:hAnsi="Calibri" w:cs="ArialMT"/>
                <w:color w:val="000000"/>
                <w:sz w:val="20"/>
                <w:szCs w:val="20"/>
              </w:rPr>
            </w:pPr>
          </w:p>
        </w:tc>
      </w:tr>
    </w:tbl>
    <w:p w14:paraId="2F752891" w14:textId="77777777" w:rsidR="003B3CCB" w:rsidRPr="00BB6938" w:rsidRDefault="004242F7" w:rsidP="004A01FC">
      <w:pPr>
        <w:pStyle w:val="TableContents"/>
        <w:pBdr>
          <w:top w:val="single" w:sz="4" w:space="1" w:color="000000"/>
          <w:left w:val="single" w:sz="4" w:space="1" w:color="000000"/>
          <w:bottom w:val="single" w:sz="4" w:space="1" w:color="000000"/>
          <w:right w:val="single" w:sz="4" w:space="0" w:color="000000"/>
        </w:pBdr>
        <w:shd w:val="clear" w:color="auto" w:fill="1F497D"/>
        <w:snapToGrid w:val="0"/>
        <w:spacing w:before="57"/>
        <w:ind w:firstLine="90"/>
        <w:jc w:val="both"/>
        <w:rPr>
          <w:rFonts w:ascii="Calibri" w:hAnsi="Calibri"/>
          <w:b/>
          <w:bCs/>
          <w:color w:val="FFFFFF"/>
          <w:lang w:eastAsia="en-US" w:bidi="en-US"/>
        </w:rPr>
      </w:pPr>
      <w:r w:rsidRPr="004242F7">
        <w:rPr>
          <w:rFonts w:ascii="Calibri" w:hAnsi="Calibri"/>
          <w:b/>
          <w:bCs/>
          <w:color w:val="FFFFFF"/>
          <w:lang w:val="it-IT" w:eastAsia="en-US" w:bidi="en-US"/>
        </w:rPr>
        <w:t>SECTION 6. Accidental release measures.</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475"/>
        <w:gridCol w:w="6879"/>
      </w:tblGrid>
      <w:tr w:rsidR="003B3CCB" w:rsidRPr="00BB6938" w14:paraId="2F4CE6BC" w14:textId="77777777" w:rsidTr="00F26C45">
        <w:tc>
          <w:tcPr>
            <w:tcW w:w="9354" w:type="dxa"/>
            <w:gridSpan w:val="2"/>
            <w:tcBorders>
              <w:bottom w:val="double" w:sz="4" w:space="0" w:color="auto"/>
            </w:tcBorders>
            <w:shd w:val="clear" w:color="auto" w:fill="auto"/>
          </w:tcPr>
          <w:p w14:paraId="3CA20955" w14:textId="77777777" w:rsidR="003B3CCB" w:rsidRPr="00BB6938" w:rsidRDefault="00F871FB" w:rsidP="00F3505F">
            <w:pPr>
              <w:snapToGrid w:val="0"/>
              <w:rPr>
                <w:rFonts w:ascii="Calibri" w:eastAsia="EUAlbertina" w:hAnsi="Calibri" w:cs="EUAlbertina"/>
                <w:b/>
                <w:bCs/>
                <w:color w:val="000000"/>
                <w:sz w:val="20"/>
                <w:szCs w:val="20"/>
              </w:rPr>
            </w:pPr>
            <w:r w:rsidRPr="00F871FB">
              <w:rPr>
                <w:rFonts w:ascii="Calibri" w:hAnsi="Calibri" w:cs="Arial"/>
                <w:b/>
                <w:bCs/>
                <w:color w:val="000000"/>
                <w:sz w:val="20"/>
                <w:szCs w:val="20"/>
                <w:lang w:val="en-GB"/>
              </w:rPr>
              <w:t>6.1. Personal precautions, protective equipment and emergency procedures.</w:t>
            </w:r>
          </w:p>
        </w:tc>
      </w:tr>
      <w:tr w:rsidR="003B3CCB" w:rsidRPr="00BB6938" w14:paraId="0BD6632A" w14:textId="77777777"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14:paraId="343C8081" w14:textId="77777777" w:rsidR="003B3CCB" w:rsidRPr="00BB6938" w:rsidRDefault="00F871FB" w:rsidP="00F3505F">
            <w:pPr>
              <w:snapToGrid w:val="0"/>
              <w:ind w:left="87"/>
              <w:rPr>
                <w:rFonts w:ascii="Calibri" w:eastAsia="EUAlbertina" w:hAnsi="Calibri" w:cs="EUAlbertina"/>
                <w:b/>
                <w:color w:val="000000"/>
                <w:sz w:val="20"/>
                <w:szCs w:val="20"/>
              </w:rPr>
            </w:pPr>
            <w:r w:rsidRPr="00F871FB">
              <w:rPr>
                <w:rFonts w:ascii="Calibri" w:hAnsi="Calibri" w:cs="Arial"/>
                <w:b/>
                <w:bCs/>
                <w:color w:val="000000"/>
                <w:sz w:val="20"/>
                <w:szCs w:val="20"/>
                <w:lang w:val="en-GB"/>
              </w:rPr>
              <w:t>Personal precautions</w:t>
            </w:r>
          </w:p>
        </w:tc>
        <w:tc>
          <w:tcPr>
            <w:tcW w:w="6879" w:type="dxa"/>
            <w:tcBorders>
              <w:top w:val="double" w:sz="4" w:space="0" w:color="auto"/>
              <w:left w:val="double" w:sz="4" w:space="0" w:color="auto"/>
              <w:bottom w:val="double" w:sz="4" w:space="0" w:color="auto"/>
              <w:right w:val="double" w:sz="4" w:space="0" w:color="auto"/>
            </w:tcBorders>
            <w:shd w:val="clear" w:color="auto" w:fill="auto"/>
          </w:tcPr>
          <w:p w14:paraId="101AB646" w14:textId="77777777" w:rsidR="0061767A" w:rsidRPr="003F5F6C" w:rsidRDefault="0061767A" w:rsidP="0061767A">
            <w:pPr>
              <w:widowControl w:val="0"/>
              <w:autoSpaceDE w:val="0"/>
              <w:autoSpaceDN w:val="0"/>
              <w:adjustRightInd w:val="0"/>
              <w:jc w:val="both"/>
              <w:rPr>
                <w:rFonts w:asciiTheme="minorHAnsi" w:hAnsiTheme="minorHAnsi" w:cs="Arial"/>
                <w:color w:val="000000"/>
                <w:sz w:val="20"/>
                <w:szCs w:val="20"/>
                <w:lang w:val="en-US" w:eastAsia="ja-JP"/>
              </w:rPr>
            </w:pPr>
            <w:r w:rsidRPr="003F5F6C">
              <w:rPr>
                <w:rFonts w:asciiTheme="minorHAnsi" w:hAnsiTheme="minorHAnsi" w:cs="Arial"/>
                <w:color w:val="000000"/>
                <w:sz w:val="20"/>
                <w:szCs w:val="20"/>
                <w:lang w:val="en-US" w:eastAsia="ja-JP"/>
              </w:rPr>
              <w:t>Block the leakage if there is no hazard.</w:t>
            </w:r>
          </w:p>
          <w:p w14:paraId="6BCF5400" w14:textId="77777777" w:rsidR="003B3CCB" w:rsidRPr="003F5F6C" w:rsidRDefault="0061767A" w:rsidP="0061767A">
            <w:pPr>
              <w:widowControl w:val="0"/>
              <w:autoSpaceDE w:val="0"/>
              <w:autoSpaceDN w:val="0"/>
              <w:adjustRightInd w:val="0"/>
              <w:jc w:val="both"/>
              <w:rPr>
                <w:rFonts w:asciiTheme="minorHAnsi" w:hAnsiTheme="minorHAnsi" w:cs="Arial"/>
                <w:color w:val="000000"/>
                <w:sz w:val="20"/>
                <w:szCs w:val="20"/>
                <w:lang w:val="en-US" w:eastAsia="ja-JP"/>
              </w:rPr>
            </w:pPr>
            <w:r w:rsidRPr="003F5F6C">
              <w:rPr>
                <w:rFonts w:asciiTheme="minorHAnsi" w:hAnsiTheme="minorHAnsi" w:cs="Arial"/>
                <w:color w:val="000000"/>
                <w:sz w:val="20"/>
                <w:szCs w:val="20"/>
                <w:lang w:val="en-US" w:eastAsia="ja-JP"/>
              </w:rPr>
              <w:t>Wear suitable protective equipment (including personal protective equipment referred to under Section 8 of the safety data sheet) to prevent any contamination of skin, eyes and personal clothing. These indications apply for both processing staff and those involved in emergency procedures.</w:t>
            </w:r>
          </w:p>
        </w:tc>
      </w:tr>
      <w:tr w:rsidR="003B3CCB" w:rsidRPr="00BB6938" w14:paraId="306213AA" w14:textId="77777777" w:rsidTr="00F26C45">
        <w:trPr>
          <w:trHeight w:val="164"/>
        </w:trPr>
        <w:tc>
          <w:tcPr>
            <w:tcW w:w="9354" w:type="dxa"/>
            <w:gridSpan w:val="2"/>
            <w:tcBorders>
              <w:top w:val="double" w:sz="4" w:space="0" w:color="auto"/>
              <w:bottom w:val="double" w:sz="4" w:space="0" w:color="auto"/>
            </w:tcBorders>
            <w:shd w:val="clear" w:color="auto" w:fill="auto"/>
          </w:tcPr>
          <w:p w14:paraId="3AA6E9BF" w14:textId="77777777" w:rsidR="003B3CCB" w:rsidRPr="003F5F6C" w:rsidRDefault="00F871FB" w:rsidP="00F3505F">
            <w:pPr>
              <w:snapToGrid w:val="0"/>
              <w:jc w:val="both"/>
              <w:rPr>
                <w:rFonts w:asciiTheme="minorHAnsi" w:eastAsia="EUAlbertina" w:hAnsiTheme="minorHAnsi" w:cs="EUAlbertina"/>
                <w:b/>
                <w:bCs/>
                <w:color w:val="000000"/>
                <w:sz w:val="20"/>
                <w:szCs w:val="20"/>
              </w:rPr>
            </w:pPr>
            <w:r w:rsidRPr="003F5F6C">
              <w:rPr>
                <w:rFonts w:asciiTheme="minorHAnsi" w:hAnsiTheme="minorHAnsi" w:cs="Arial"/>
                <w:b/>
                <w:bCs/>
                <w:color w:val="000000"/>
                <w:sz w:val="20"/>
                <w:szCs w:val="20"/>
                <w:lang w:val="it-IT"/>
              </w:rPr>
              <w:t>6.2. Environmental precautions.</w:t>
            </w:r>
          </w:p>
        </w:tc>
      </w:tr>
      <w:tr w:rsidR="003B3CCB" w:rsidRPr="00BB6938" w14:paraId="407AF625" w14:textId="77777777"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14:paraId="3D991AFA" w14:textId="77777777" w:rsidR="003B3CCB" w:rsidRPr="00BB6938" w:rsidRDefault="00F871FB" w:rsidP="00F3505F">
            <w:pPr>
              <w:snapToGrid w:val="0"/>
              <w:jc w:val="both"/>
              <w:rPr>
                <w:rFonts w:ascii="Calibri" w:hAnsi="Calibri" w:cs="Arial"/>
                <w:b/>
                <w:color w:val="000000"/>
                <w:sz w:val="20"/>
                <w:szCs w:val="20"/>
              </w:rPr>
            </w:pPr>
            <w:r w:rsidRPr="00F871FB">
              <w:rPr>
                <w:rFonts w:ascii="Calibri" w:hAnsi="Calibri" w:cs="Arial"/>
                <w:b/>
                <w:bCs/>
                <w:color w:val="000000"/>
                <w:sz w:val="20"/>
                <w:szCs w:val="20"/>
                <w:lang w:val="it-IT"/>
              </w:rPr>
              <w:t>Environmental precautions.</w:t>
            </w:r>
          </w:p>
        </w:tc>
        <w:tc>
          <w:tcPr>
            <w:tcW w:w="6879" w:type="dxa"/>
            <w:tcBorders>
              <w:top w:val="double" w:sz="4" w:space="0" w:color="auto"/>
              <w:left w:val="double" w:sz="4" w:space="0" w:color="auto"/>
              <w:bottom w:val="double" w:sz="4" w:space="0" w:color="auto"/>
              <w:right w:val="double" w:sz="4" w:space="0" w:color="auto"/>
            </w:tcBorders>
            <w:shd w:val="clear" w:color="auto" w:fill="auto"/>
          </w:tcPr>
          <w:p w14:paraId="35ACC7D5" w14:textId="77777777" w:rsidR="003B3CCB" w:rsidRPr="003F5F6C" w:rsidRDefault="0061767A" w:rsidP="00F871FB">
            <w:pPr>
              <w:pStyle w:val="TableContents"/>
              <w:snapToGrid w:val="0"/>
              <w:rPr>
                <w:rFonts w:asciiTheme="minorHAnsi" w:hAnsiTheme="minorHAnsi"/>
                <w:color w:val="000000"/>
                <w:sz w:val="20"/>
                <w:szCs w:val="20"/>
                <w:lang w:val="en-US"/>
              </w:rPr>
            </w:pPr>
            <w:r w:rsidRPr="003F5F6C">
              <w:rPr>
                <w:rFonts w:asciiTheme="minorHAnsi" w:hAnsiTheme="minorHAnsi" w:cs="Arial"/>
                <w:color w:val="000000"/>
                <w:sz w:val="20"/>
                <w:szCs w:val="20"/>
                <w:lang w:val="en-US" w:eastAsia="ja-JP"/>
              </w:rPr>
              <w:t>The product must not penetrate into the sewer system or come into contact with surface water or ground water</w:t>
            </w:r>
          </w:p>
        </w:tc>
      </w:tr>
      <w:tr w:rsidR="003B3CCB" w:rsidRPr="00BB6938" w14:paraId="1B7DAEE5" w14:textId="77777777" w:rsidTr="00F26C45">
        <w:tc>
          <w:tcPr>
            <w:tcW w:w="9354" w:type="dxa"/>
            <w:gridSpan w:val="2"/>
            <w:tcBorders>
              <w:top w:val="double" w:sz="4" w:space="0" w:color="auto"/>
              <w:bottom w:val="double" w:sz="4" w:space="0" w:color="auto"/>
            </w:tcBorders>
            <w:shd w:val="clear" w:color="auto" w:fill="auto"/>
          </w:tcPr>
          <w:p w14:paraId="4841B305" w14:textId="77777777" w:rsidR="003B3CCB" w:rsidRPr="003F5F6C" w:rsidRDefault="00F871FB" w:rsidP="00F3505F">
            <w:pPr>
              <w:pStyle w:val="TableContents"/>
              <w:snapToGrid w:val="0"/>
              <w:jc w:val="both"/>
              <w:rPr>
                <w:rFonts w:asciiTheme="minorHAnsi" w:eastAsia="EUAlbertina" w:hAnsiTheme="minorHAnsi" w:cs="EUAlbertina"/>
                <w:b/>
                <w:bCs/>
                <w:color w:val="000000"/>
                <w:sz w:val="20"/>
                <w:szCs w:val="20"/>
              </w:rPr>
            </w:pPr>
            <w:r w:rsidRPr="003F5F6C">
              <w:rPr>
                <w:rFonts w:asciiTheme="minorHAnsi" w:hAnsiTheme="minorHAnsi" w:cs="Arial"/>
                <w:b/>
                <w:bCs/>
                <w:color w:val="000000"/>
                <w:sz w:val="20"/>
                <w:szCs w:val="20"/>
                <w:lang w:val="en-GB"/>
              </w:rPr>
              <w:t>6.3. Methods and material for containment and cleaning up.</w:t>
            </w:r>
          </w:p>
        </w:tc>
      </w:tr>
      <w:tr w:rsidR="003B3CCB" w:rsidRPr="00BB6938" w14:paraId="31E7E7F7" w14:textId="77777777" w:rsidTr="00F26C45">
        <w:trPr>
          <w:trHeight w:val="823"/>
        </w:trPr>
        <w:tc>
          <w:tcPr>
            <w:tcW w:w="2475" w:type="dxa"/>
            <w:tcBorders>
              <w:top w:val="double" w:sz="4" w:space="0" w:color="auto"/>
              <w:left w:val="double" w:sz="4" w:space="0" w:color="auto"/>
              <w:bottom w:val="double" w:sz="4" w:space="0" w:color="auto"/>
              <w:right w:val="double" w:sz="4" w:space="0" w:color="auto"/>
            </w:tcBorders>
            <w:shd w:val="clear" w:color="auto" w:fill="auto"/>
          </w:tcPr>
          <w:p w14:paraId="3FAB4622" w14:textId="77777777" w:rsidR="003B3CCB" w:rsidRPr="00BB6938" w:rsidRDefault="00F871FB" w:rsidP="00F3505F">
            <w:pPr>
              <w:snapToGrid w:val="0"/>
              <w:ind w:left="87"/>
              <w:rPr>
                <w:rFonts w:ascii="Calibri" w:hAnsi="Calibri" w:cs="Arial"/>
                <w:b/>
                <w:color w:val="000000"/>
                <w:sz w:val="20"/>
                <w:szCs w:val="20"/>
              </w:rPr>
            </w:pPr>
            <w:r>
              <w:rPr>
                <w:rFonts w:ascii="Calibri" w:hAnsi="Calibri" w:cs="Arial"/>
                <w:b/>
                <w:color w:val="000000"/>
                <w:sz w:val="20"/>
                <w:szCs w:val="20"/>
              </w:rPr>
              <w:t>Disposal methods</w:t>
            </w:r>
          </w:p>
        </w:tc>
        <w:tc>
          <w:tcPr>
            <w:tcW w:w="6879" w:type="dxa"/>
            <w:tcBorders>
              <w:top w:val="double" w:sz="4" w:space="0" w:color="auto"/>
              <w:left w:val="double" w:sz="4" w:space="0" w:color="auto"/>
              <w:bottom w:val="double" w:sz="4" w:space="0" w:color="auto"/>
              <w:right w:val="double" w:sz="4" w:space="0" w:color="auto"/>
            </w:tcBorders>
            <w:shd w:val="clear" w:color="auto" w:fill="auto"/>
          </w:tcPr>
          <w:p w14:paraId="28AE5002" w14:textId="77777777" w:rsidR="0061767A" w:rsidRPr="003F5F6C" w:rsidRDefault="00CB2B8F" w:rsidP="0061767A">
            <w:pPr>
              <w:widowControl w:val="0"/>
              <w:autoSpaceDE w:val="0"/>
              <w:autoSpaceDN w:val="0"/>
              <w:adjustRightInd w:val="0"/>
              <w:jc w:val="both"/>
              <w:rPr>
                <w:rFonts w:asciiTheme="minorHAnsi" w:hAnsiTheme="minorHAnsi" w:cs="Arial"/>
                <w:color w:val="000000"/>
                <w:sz w:val="20"/>
                <w:szCs w:val="20"/>
                <w:lang w:val="en-US" w:eastAsia="ja-JP"/>
              </w:rPr>
            </w:pPr>
            <w:r>
              <w:rPr>
                <w:rFonts w:asciiTheme="minorHAnsi" w:hAnsiTheme="minorHAnsi" w:cs="Arial"/>
                <w:color w:val="000000"/>
                <w:sz w:val="20"/>
                <w:szCs w:val="20"/>
                <w:lang w:val="en-US" w:eastAsia="ja-JP"/>
              </w:rPr>
              <w:t>W</w:t>
            </w:r>
            <w:r w:rsidR="0061767A" w:rsidRPr="003F5F6C">
              <w:rPr>
                <w:rFonts w:asciiTheme="minorHAnsi" w:hAnsiTheme="minorHAnsi" w:cs="Arial"/>
                <w:color w:val="000000"/>
                <w:sz w:val="20"/>
                <w:szCs w:val="20"/>
                <w:lang w:val="en-US" w:eastAsia="ja-JP"/>
              </w:rPr>
              <w:t>ith inert absorbent material.</w:t>
            </w:r>
          </w:p>
          <w:p w14:paraId="42402568" w14:textId="77777777" w:rsidR="003B3CCB" w:rsidRPr="003F5F6C" w:rsidRDefault="0061767A" w:rsidP="0061767A">
            <w:pPr>
              <w:widowControl w:val="0"/>
              <w:autoSpaceDE w:val="0"/>
              <w:autoSpaceDN w:val="0"/>
              <w:adjustRightInd w:val="0"/>
              <w:jc w:val="both"/>
              <w:rPr>
                <w:rFonts w:asciiTheme="minorHAnsi" w:hAnsiTheme="minorHAnsi" w:cs="Arial"/>
                <w:color w:val="000000"/>
                <w:sz w:val="20"/>
                <w:szCs w:val="20"/>
                <w:lang w:val="en-US" w:eastAsia="ja-JP"/>
              </w:rPr>
            </w:pPr>
            <w:r w:rsidRPr="003F5F6C">
              <w:rPr>
                <w:rFonts w:asciiTheme="minorHAnsi" w:hAnsiTheme="minorHAnsi" w:cs="Arial"/>
                <w:color w:val="000000"/>
                <w:sz w:val="20"/>
                <w:szCs w:val="20"/>
                <w:lang w:val="en-US" w:eastAsia="ja-JP"/>
              </w:rPr>
              <w:t>Make sure the leakage site is well aired. Check incompatibility for container material in section 7. Contaminated material should be disposed of in compliance with the provisions set forth in point 13.</w:t>
            </w:r>
          </w:p>
        </w:tc>
      </w:tr>
      <w:tr w:rsidR="003B3CCB" w:rsidRPr="00BB6938" w14:paraId="1E4ED600" w14:textId="77777777" w:rsidTr="00F26C45">
        <w:tc>
          <w:tcPr>
            <w:tcW w:w="9354" w:type="dxa"/>
            <w:gridSpan w:val="2"/>
            <w:tcBorders>
              <w:top w:val="double" w:sz="4" w:space="0" w:color="auto"/>
              <w:bottom w:val="double" w:sz="4" w:space="0" w:color="auto"/>
            </w:tcBorders>
            <w:shd w:val="clear" w:color="auto" w:fill="auto"/>
          </w:tcPr>
          <w:p w14:paraId="28BAB8C3" w14:textId="77777777" w:rsidR="003B3CCB" w:rsidRPr="003F5F6C" w:rsidRDefault="00F871FB" w:rsidP="00F3505F">
            <w:pPr>
              <w:snapToGrid w:val="0"/>
              <w:jc w:val="both"/>
              <w:rPr>
                <w:rFonts w:asciiTheme="minorHAnsi" w:eastAsia="EUAlbertina" w:hAnsiTheme="minorHAnsi" w:cs="EUAlbertina"/>
                <w:b/>
                <w:bCs/>
                <w:color w:val="000000"/>
                <w:sz w:val="20"/>
                <w:szCs w:val="20"/>
              </w:rPr>
            </w:pPr>
            <w:r w:rsidRPr="003F5F6C">
              <w:rPr>
                <w:rFonts w:asciiTheme="minorHAnsi" w:hAnsiTheme="minorHAnsi" w:cs="Arial"/>
                <w:b/>
                <w:bCs/>
                <w:color w:val="000000"/>
                <w:sz w:val="20"/>
                <w:szCs w:val="20"/>
                <w:lang w:val="it-IT"/>
              </w:rPr>
              <w:t>6.4. Reference to other sections.</w:t>
            </w:r>
          </w:p>
        </w:tc>
      </w:tr>
      <w:tr w:rsidR="003B3CCB" w:rsidRPr="00BB6938" w14:paraId="1C33490A" w14:textId="77777777"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14:paraId="51748A93" w14:textId="77777777"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left w:val="double" w:sz="4" w:space="0" w:color="auto"/>
              <w:bottom w:val="double" w:sz="4" w:space="0" w:color="auto"/>
              <w:right w:val="double" w:sz="4" w:space="0" w:color="auto"/>
            </w:tcBorders>
            <w:shd w:val="clear" w:color="auto" w:fill="auto"/>
          </w:tcPr>
          <w:p w14:paraId="7EF51BAA" w14:textId="77777777" w:rsidR="00CB4724" w:rsidRPr="003F5F6C" w:rsidRDefault="00F871FB" w:rsidP="00F871FB">
            <w:pPr>
              <w:widowControl w:val="0"/>
              <w:autoSpaceDE w:val="0"/>
              <w:autoSpaceDN w:val="0"/>
              <w:adjustRightInd w:val="0"/>
              <w:jc w:val="both"/>
              <w:rPr>
                <w:rFonts w:asciiTheme="minorHAnsi" w:hAnsiTheme="minorHAnsi" w:cs="Arial"/>
                <w:color w:val="000000"/>
                <w:sz w:val="20"/>
                <w:szCs w:val="20"/>
                <w:lang w:val="en-GB" w:eastAsia="ja-JP"/>
              </w:rPr>
            </w:pPr>
            <w:r w:rsidRPr="003F5F6C">
              <w:rPr>
                <w:rFonts w:asciiTheme="minorHAnsi" w:hAnsiTheme="minorHAnsi" w:cs="Arial"/>
                <w:color w:val="000000"/>
                <w:sz w:val="20"/>
                <w:szCs w:val="20"/>
                <w:lang w:val="en-GB" w:eastAsia="ja-JP"/>
              </w:rPr>
              <w:t xml:space="preserve">Any information on personal protection and </w:t>
            </w:r>
            <w:r w:rsidR="0061767A" w:rsidRPr="003F5F6C">
              <w:rPr>
                <w:rFonts w:asciiTheme="minorHAnsi" w:hAnsiTheme="minorHAnsi" w:cs="Arial"/>
                <w:color w:val="000000"/>
                <w:sz w:val="20"/>
                <w:szCs w:val="20"/>
                <w:lang w:val="en-GB" w:eastAsia="ja-JP"/>
              </w:rPr>
              <w:t>disposal is given in sections</w:t>
            </w:r>
            <w:r w:rsidRPr="003F5F6C">
              <w:rPr>
                <w:rFonts w:asciiTheme="minorHAnsi" w:hAnsiTheme="minorHAnsi" w:cs="Arial"/>
                <w:color w:val="000000"/>
                <w:sz w:val="20"/>
                <w:szCs w:val="20"/>
                <w:lang w:val="en-GB" w:eastAsia="ja-JP"/>
              </w:rPr>
              <w:t xml:space="preserve"> 8 and 13.</w:t>
            </w:r>
          </w:p>
        </w:tc>
      </w:tr>
      <w:tr w:rsidR="003B3CCB" w:rsidRPr="00BB6938" w14:paraId="223C28C2" w14:textId="77777777" w:rsidTr="00F26C45">
        <w:tc>
          <w:tcPr>
            <w:tcW w:w="2475" w:type="dxa"/>
            <w:tcBorders>
              <w:top w:val="double" w:sz="4" w:space="0" w:color="auto"/>
            </w:tcBorders>
            <w:shd w:val="clear" w:color="auto" w:fill="auto"/>
          </w:tcPr>
          <w:p w14:paraId="7685B6E8" w14:textId="77777777"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tcBorders>
            <w:shd w:val="clear" w:color="auto" w:fill="auto"/>
          </w:tcPr>
          <w:p w14:paraId="02C6DDEB" w14:textId="77777777" w:rsidR="003B3CCB" w:rsidRPr="00BB6938" w:rsidRDefault="003B3CCB" w:rsidP="00F3505F">
            <w:pPr>
              <w:pStyle w:val="TableContents"/>
              <w:snapToGrid w:val="0"/>
              <w:rPr>
                <w:rFonts w:ascii="Calibri" w:hAnsi="Calibri"/>
                <w:color w:val="000000"/>
                <w:sz w:val="20"/>
                <w:szCs w:val="20"/>
              </w:rPr>
            </w:pPr>
          </w:p>
        </w:tc>
      </w:tr>
    </w:tbl>
    <w:p w14:paraId="78F470A5" w14:textId="77777777" w:rsidR="00CB2B8F" w:rsidRDefault="00CB2B8F">
      <w:pPr>
        <w:suppressAutoHyphens w:val="0"/>
        <w:rPr>
          <w:rFonts w:ascii="Calibri" w:hAnsi="Calibri" w:cs="Arial"/>
          <w:b/>
          <w:bCs/>
          <w:color w:val="FFFFFF"/>
          <w:lang w:val="it-IT" w:eastAsia="en-US" w:bidi="en-US"/>
        </w:rPr>
      </w:pPr>
      <w:r>
        <w:rPr>
          <w:rFonts w:ascii="Calibri" w:hAnsi="Calibri" w:cs="Arial"/>
          <w:b/>
          <w:bCs/>
          <w:color w:val="FFFFFF"/>
          <w:lang w:val="it-IT" w:eastAsia="en-US" w:bidi="en-US"/>
        </w:rPr>
        <w:br w:type="page"/>
      </w:r>
    </w:p>
    <w:p w14:paraId="54925670" w14:textId="77777777"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F26C45">
        <w:rPr>
          <w:rFonts w:ascii="Calibri" w:hAnsi="Calibri" w:cs="Arial"/>
          <w:b/>
          <w:bCs/>
          <w:color w:val="FFFFFF"/>
          <w:lang w:val="it-IT" w:eastAsia="en-US" w:bidi="en-US"/>
        </w:rPr>
        <w:lastRenderedPageBreak/>
        <w:t>SECTION 7. Handling and storage.</w:t>
      </w:r>
    </w:p>
    <w:tbl>
      <w:tblPr>
        <w:tblW w:w="9375" w:type="dxa"/>
        <w:tblInd w:w="55" w:type="dxa"/>
        <w:tblLayout w:type="fixed"/>
        <w:tblCellMar>
          <w:top w:w="55" w:type="dxa"/>
          <w:left w:w="55" w:type="dxa"/>
          <w:bottom w:w="55" w:type="dxa"/>
          <w:right w:w="55" w:type="dxa"/>
        </w:tblCellMar>
        <w:tblLook w:val="0000" w:firstRow="0" w:lastRow="0" w:firstColumn="0" w:lastColumn="0" w:noHBand="0" w:noVBand="0"/>
      </w:tblPr>
      <w:tblGrid>
        <w:gridCol w:w="2495"/>
        <w:gridCol w:w="6880"/>
      </w:tblGrid>
      <w:tr w:rsidR="003B3CCB" w:rsidRPr="00BB6938" w14:paraId="756B6BAD" w14:textId="77777777" w:rsidTr="00F26C45">
        <w:trPr>
          <w:trHeight w:val="25"/>
        </w:trPr>
        <w:tc>
          <w:tcPr>
            <w:tcW w:w="9375" w:type="dxa"/>
            <w:gridSpan w:val="2"/>
            <w:shd w:val="clear" w:color="auto" w:fill="auto"/>
          </w:tcPr>
          <w:p w14:paraId="0D0AE121" w14:textId="77777777" w:rsidR="003B3CCB" w:rsidRPr="00BB6938" w:rsidRDefault="003B3CCB" w:rsidP="00F3505F">
            <w:pPr>
              <w:snapToGrid w:val="0"/>
              <w:jc w:val="both"/>
              <w:rPr>
                <w:rFonts w:ascii="Calibri" w:eastAsia="EUAlbertina" w:hAnsi="Calibri" w:cs="EUAlbertina"/>
                <w:b/>
                <w:bCs/>
                <w:color w:val="000000"/>
                <w:sz w:val="4"/>
                <w:szCs w:val="4"/>
              </w:rPr>
            </w:pPr>
          </w:p>
        </w:tc>
      </w:tr>
      <w:tr w:rsidR="003B3CCB" w:rsidRPr="00BB6938" w14:paraId="147497F0" w14:textId="77777777" w:rsidTr="00F26C45">
        <w:tc>
          <w:tcPr>
            <w:tcW w:w="9375" w:type="dxa"/>
            <w:gridSpan w:val="2"/>
            <w:tcBorders>
              <w:bottom w:val="double" w:sz="4" w:space="0" w:color="auto"/>
            </w:tcBorders>
            <w:shd w:val="clear" w:color="auto" w:fill="auto"/>
          </w:tcPr>
          <w:p w14:paraId="350ED0FF" w14:textId="77777777" w:rsidR="003B3CCB" w:rsidRPr="00BB6938" w:rsidRDefault="00F26C45" w:rsidP="00F3505F">
            <w:pPr>
              <w:snapToGrid w:val="0"/>
              <w:rPr>
                <w:rFonts w:ascii="Calibri" w:eastAsia="EUAlbertina" w:hAnsi="Calibri" w:cs="EUAlbertina"/>
                <w:b/>
                <w:bCs/>
                <w:color w:val="000000"/>
                <w:sz w:val="20"/>
                <w:szCs w:val="20"/>
              </w:rPr>
            </w:pPr>
            <w:r w:rsidRPr="00F26C45">
              <w:rPr>
                <w:rFonts w:ascii="Calibri" w:eastAsia="EUAlbertina" w:hAnsi="Calibri" w:cs="EUAlbertina"/>
                <w:b/>
                <w:bCs/>
                <w:color w:val="000000"/>
                <w:sz w:val="20"/>
                <w:szCs w:val="20"/>
                <w:lang w:val="it-IT"/>
              </w:rPr>
              <w:t>7.1. Precautions for safe handling.</w:t>
            </w:r>
          </w:p>
        </w:tc>
      </w:tr>
      <w:tr w:rsidR="003B3CCB" w:rsidRPr="00BB6938" w14:paraId="37760EC4" w14:textId="77777777"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14:paraId="57F588BC" w14:textId="77777777" w:rsidR="003B3CCB" w:rsidRPr="00CB2B8F" w:rsidRDefault="00F26C45" w:rsidP="00F26C45">
            <w:pPr>
              <w:snapToGrid w:val="0"/>
              <w:rPr>
                <w:rFonts w:asciiTheme="minorHAnsi" w:eastAsia="EUAlbertina" w:hAnsiTheme="minorHAnsi" w:cs="EUAlbertina"/>
                <w:b/>
                <w:color w:val="000000"/>
                <w:sz w:val="20"/>
                <w:szCs w:val="20"/>
              </w:rPr>
            </w:pPr>
            <w:r w:rsidRPr="00CB2B8F">
              <w:rPr>
                <w:rFonts w:asciiTheme="minorHAnsi" w:eastAsia="EUAlbertina" w:hAnsiTheme="minorHAnsi" w:cs="EUAlbertina"/>
                <w:b/>
                <w:bCs/>
                <w:color w:val="000000"/>
                <w:sz w:val="20"/>
                <w:szCs w:val="20"/>
                <w:lang w:val="it-IT"/>
              </w:rPr>
              <w:t xml:space="preserve"> Precautions for safe handling.</w:t>
            </w:r>
          </w:p>
        </w:tc>
        <w:tc>
          <w:tcPr>
            <w:tcW w:w="6880" w:type="dxa"/>
            <w:tcBorders>
              <w:top w:val="double" w:sz="4" w:space="0" w:color="auto"/>
              <w:left w:val="double" w:sz="4" w:space="0" w:color="auto"/>
              <w:bottom w:val="double" w:sz="4" w:space="0" w:color="auto"/>
              <w:right w:val="double" w:sz="4" w:space="0" w:color="auto"/>
            </w:tcBorders>
            <w:shd w:val="clear" w:color="auto" w:fill="auto"/>
          </w:tcPr>
          <w:p w14:paraId="018B7722" w14:textId="77777777" w:rsidR="0061767A" w:rsidRPr="00CB2B8F" w:rsidRDefault="0061767A" w:rsidP="0061767A">
            <w:pPr>
              <w:widowControl w:val="0"/>
              <w:autoSpaceDE w:val="0"/>
              <w:autoSpaceDN w:val="0"/>
              <w:adjustRightInd w:val="0"/>
              <w:jc w:val="both"/>
              <w:rPr>
                <w:rFonts w:asciiTheme="minorHAnsi" w:hAnsiTheme="minorHAnsi" w:cs="Arial"/>
                <w:color w:val="000000"/>
                <w:sz w:val="20"/>
                <w:szCs w:val="20"/>
                <w:lang w:val="en-US" w:eastAsia="ja-JP"/>
              </w:rPr>
            </w:pPr>
            <w:r w:rsidRPr="00CB2B8F">
              <w:rPr>
                <w:rFonts w:asciiTheme="minorHAnsi" w:hAnsiTheme="minorHAnsi" w:cs="Arial"/>
                <w:color w:val="000000"/>
                <w:sz w:val="20"/>
                <w:szCs w:val="20"/>
                <w:lang w:val="en-US" w:eastAsia="ja-JP"/>
              </w:rPr>
              <w:t xml:space="preserve">Before handling the product, consult all the other sections of this material safety data sheet. </w:t>
            </w:r>
          </w:p>
          <w:p w14:paraId="5E65F6DE" w14:textId="77777777" w:rsidR="0061767A" w:rsidRPr="00CB2B8F" w:rsidRDefault="0061767A" w:rsidP="0061767A">
            <w:pPr>
              <w:widowControl w:val="0"/>
              <w:autoSpaceDE w:val="0"/>
              <w:autoSpaceDN w:val="0"/>
              <w:adjustRightInd w:val="0"/>
              <w:jc w:val="both"/>
              <w:rPr>
                <w:rFonts w:asciiTheme="minorHAnsi" w:hAnsiTheme="minorHAnsi" w:cs="Arial"/>
                <w:color w:val="000000"/>
                <w:sz w:val="20"/>
                <w:szCs w:val="20"/>
                <w:lang w:val="en-US" w:eastAsia="ja-JP"/>
              </w:rPr>
            </w:pPr>
            <w:r w:rsidRPr="00CB2B8F">
              <w:rPr>
                <w:rFonts w:asciiTheme="minorHAnsi" w:hAnsiTheme="minorHAnsi" w:cs="Arial"/>
                <w:color w:val="000000"/>
                <w:sz w:val="20"/>
                <w:szCs w:val="20"/>
                <w:lang w:val="en-US" w:eastAsia="ja-JP"/>
              </w:rPr>
              <w:t xml:space="preserve">Avoid leakage of the product into the environment. </w:t>
            </w:r>
          </w:p>
          <w:p w14:paraId="08BC803D" w14:textId="77777777" w:rsidR="0061767A" w:rsidRPr="00CB2B8F" w:rsidRDefault="0061767A" w:rsidP="0061767A">
            <w:pPr>
              <w:widowControl w:val="0"/>
              <w:autoSpaceDE w:val="0"/>
              <w:autoSpaceDN w:val="0"/>
              <w:adjustRightInd w:val="0"/>
              <w:jc w:val="both"/>
              <w:rPr>
                <w:rFonts w:asciiTheme="minorHAnsi" w:hAnsiTheme="minorHAnsi" w:cs="Arial"/>
                <w:color w:val="000000"/>
                <w:sz w:val="20"/>
                <w:szCs w:val="20"/>
                <w:lang w:val="en-US" w:eastAsia="ja-JP"/>
              </w:rPr>
            </w:pPr>
            <w:r w:rsidRPr="00CB2B8F">
              <w:rPr>
                <w:rFonts w:asciiTheme="minorHAnsi" w:hAnsiTheme="minorHAnsi" w:cs="Arial"/>
                <w:color w:val="000000"/>
                <w:sz w:val="20"/>
                <w:szCs w:val="20"/>
                <w:lang w:val="en-US" w:eastAsia="ja-JP"/>
              </w:rPr>
              <w:t xml:space="preserve">Do not eat, drink or smoke during use. </w:t>
            </w:r>
          </w:p>
          <w:p w14:paraId="42905E14" w14:textId="77777777" w:rsidR="00BF4542" w:rsidRPr="00CB2B8F" w:rsidRDefault="0061767A" w:rsidP="0061767A">
            <w:pPr>
              <w:widowControl w:val="0"/>
              <w:autoSpaceDE w:val="0"/>
              <w:autoSpaceDN w:val="0"/>
              <w:adjustRightInd w:val="0"/>
              <w:jc w:val="both"/>
              <w:rPr>
                <w:rFonts w:asciiTheme="minorHAnsi" w:hAnsiTheme="minorHAnsi" w:cs="Arial"/>
                <w:color w:val="000000"/>
                <w:sz w:val="20"/>
                <w:szCs w:val="20"/>
                <w:lang w:val="en-US" w:eastAsia="ja-JP"/>
              </w:rPr>
            </w:pPr>
            <w:r w:rsidRPr="00CB2B8F">
              <w:rPr>
                <w:rFonts w:asciiTheme="minorHAnsi" w:hAnsiTheme="minorHAnsi" w:cs="Arial"/>
                <w:color w:val="000000"/>
                <w:sz w:val="20"/>
                <w:szCs w:val="20"/>
                <w:lang w:val="en-US" w:eastAsia="ja-JP"/>
              </w:rPr>
              <w:t>Remove any contaminated clothes and personal protective equipment before entering places in which people eat.</w:t>
            </w:r>
          </w:p>
        </w:tc>
      </w:tr>
      <w:tr w:rsidR="003B3CCB" w:rsidRPr="00BB6938" w14:paraId="5356C981" w14:textId="77777777" w:rsidTr="00F26C45">
        <w:tc>
          <w:tcPr>
            <w:tcW w:w="9375" w:type="dxa"/>
            <w:gridSpan w:val="2"/>
            <w:tcBorders>
              <w:top w:val="double" w:sz="4" w:space="0" w:color="auto"/>
              <w:bottom w:val="double" w:sz="4" w:space="0" w:color="auto"/>
            </w:tcBorders>
            <w:shd w:val="clear" w:color="auto" w:fill="auto"/>
          </w:tcPr>
          <w:p w14:paraId="47214574" w14:textId="77777777" w:rsidR="00385CFA" w:rsidRPr="00CB2B8F" w:rsidRDefault="00385CFA" w:rsidP="00F3505F">
            <w:pPr>
              <w:snapToGrid w:val="0"/>
              <w:rPr>
                <w:rFonts w:asciiTheme="minorHAnsi" w:eastAsia="EUAlbertina" w:hAnsiTheme="minorHAnsi" w:cs="EUAlbertina"/>
                <w:b/>
                <w:bCs/>
                <w:color w:val="000000"/>
                <w:sz w:val="20"/>
                <w:szCs w:val="20"/>
                <w:lang w:val="en-GB"/>
              </w:rPr>
            </w:pPr>
          </w:p>
          <w:p w14:paraId="62723B38" w14:textId="77777777" w:rsidR="003B3CCB" w:rsidRPr="00CB2B8F" w:rsidRDefault="00F26C45" w:rsidP="00F3505F">
            <w:pPr>
              <w:snapToGrid w:val="0"/>
              <w:rPr>
                <w:rFonts w:asciiTheme="minorHAnsi" w:eastAsia="EUAlbertina" w:hAnsiTheme="minorHAnsi" w:cs="EUAlbertina"/>
                <w:b/>
                <w:bCs/>
                <w:color w:val="000000"/>
                <w:sz w:val="20"/>
                <w:szCs w:val="20"/>
              </w:rPr>
            </w:pPr>
            <w:r w:rsidRPr="00CB2B8F">
              <w:rPr>
                <w:rFonts w:asciiTheme="minorHAnsi" w:eastAsia="EUAlbertina" w:hAnsiTheme="minorHAnsi" w:cs="EUAlbertina"/>
                <w:b/>
                <w:bCs/>
                <w:color w:val="000000"/>
                <w:sz w:val="20"/>
                <w:szCs w:val="20"/>
                <w:lang w:val="en-GB"/>
              </w:rPr>
              <w:t>7.2. Conditions for safe storage, including any incompatibilities.</w:t>
            </w:r>
          </w:p>
        </w:tc>
      </w:tr>
      <w:tr w:rsidR="003B3CCB" w:rsidRPr="00BB6938" w14:paraId="6611BC2A" w14:textId="77777777" w:rsidTr="00CB2B8F">
        <w:tc>
          <w:tcPr>
            <w:tcW w:w="2495" w:type="dxa"/>
            <w:tcBorders>
              <w:top w:val="double" w:sz="4" w:space="0" w:color="auto"/>
              <w:left w:val="double" w:sz="4" w:space="0" w:color="auto"/>
              <w:bottom w:val="double" w:sz="4" w:space="0" w:color="auto"/>
              <w:right w:val="double" w:sz="4" w:space="0" w:color="auto"/>
            </w:tcBorders>
            <w:shd w:val="clear" w:color="auto" w:fill="auto"/>
          </w:tcPr>
          <w:p w14:paraId="437D44DC" w14:textId="77777777" w:rsidR="003B3CCB" w:rsidRPr="00CB2B8F" w:rsidRDefault="003B3CCB" w:rsidP="00F3505F">
            <w:pPr>
              <w:snapToGrid w:val="0"/>
              <w:ind w:left="87"/>
              <w:rPr>
                <w:rFonts w:asciiTheme="minorHAnsi" w:eastAsia="EUAlbertina" w:hAnsiTheme="minorHAnsi" w:cs="EUAlbertina"/>
                <w:b/>
                <w:color w:val="000000"/>
                <w:sz w:val="20"/>
                <w:szCs w:val="20"/>
              </w:rPr>
            </w:pPr>
          </w:p>
        </w:tc>
        <w:tc>
          <w:tcPr>
            <w:tcW w:w="6880" w:type="dxa"/>
            <w:tcBorders>
              <w:top w:val="double" w:sz="4" w:space="0" w:color="auto"/>
              <w:left w:val="double" w:sz="4" w:space="0" w:color="auto"/>
              <w:bottom w:val="double" w:sz="4" w:space="0" w:color="auto"/>
              <w:right w:val="double" w:sz="4" w:space="0" w:color="auto"/>
            </w:tcBorders>
            <w:shd w:val="clear" w:color="auto" w:fill="auto"/>
          </w:tcPr>
          <w:p w14:paraId="37C79473" w14:textId="77777777" w:rsidR="0061767A" w:rsidRPr="00CB2B8F" w:rsidRDefault="0061767A" w:rsidP="0061767A">
            <w:pPr>
              <w:widowControl w:val="0"/>
              <w:autoSpaceDE w:val="0"/>
              <w:autoSpaceDN w:val="0"/>
              <w:adjustRightInd w:val="0"/>
              <w:jc w:val="both"/>
              <w:rPr>
                <w:rFonts w:asciiTheme="minorHAnsi" w:hAnsiTheme="minorHAnsi" w:cs="Arial"/>
                <w:color w:val="000000"/>
                <w:sz w:val="20"/>
                <w:szCs w:val="20"/>
                <w:lang w:val="en-US" w:eastAsia="ja-JP"/>
              </w:rPr>
            </w:pPr>
            <w:r w:rsidRPr="00CB2B8F">
              <w:rPr>
                <w:rFonts w:asciiTheme="minorHAnsi" w:hAnsiTheme="minorHAnsi" w:cs="Arial"/>
                <w:color w:val="000000"/>
                <w:sz w:val="20"/>
                <w:szCs w:val="20"/>
                <w:lang w:val="en-US" w:eastAsia="ja-JP"/>
              </w:rPr>
              <w:t>Store only in the original container. Store the containers sealed, in a well ventilated place, away from direct sunlight. Keep containers away from any incompatible materials, see section 10 for details.</w:t>
            </w:r>
          </w:p>
          <w:p w14:paraId="7E96C229" w14:textId="77777777" w:rsidR="0061767A" w:rsidRPr="00CB2B8F" w:rsidRDefault="0061767A" w:rsidP="0061767A">
            <w:pPr>
              <w:widowControl w:val="0"/>
              <w:autoSpaceDE w:val="0"/>
              <w:autoSpaceDN w:val="0"/>
              <w:adjustRightInd w:val="0"/>
              <w:jc w:val="both"/>
              <w:rPr>
                <w:rFonts w:asciiTheme="minorHAnsi" w:hAnsiTheme="minorHAnsi"/>
                <w:sz w:val="20"/>
                <w:szCs w:val="20"/>
                <w:lang w:val="en-US" w:eastAsia="ja-JP"/>
              </w:rPr>
            </w:pPr>
          </w:p>
          <w:p w14:paraId="78A39C8C" w14:textId="77777777" w:rsidR="0061767A" w:rsidRPr="00CB2B8F" w:rsidRDefault="0061767A" w:rsidP="0061767A">
            <w:pPr>
              <w:widowControl w:val="0"/>
              <w:autoSpaceDE w:val="0"/>
              <w:autoSpaceDN w:val="0"/>
              <w:adjustRightInd w:val="0"/>
              <w:jc w:val="both"/>
              <w:rPr>
                <w:rFonts w:asciiTheme="minorHAnsi" w:hAnsiTheme="minorHAnsi" w:cs="Arial"/>
                <w:color w:val="000000"/>
                <w:sz w:val="20"/>
                <w:szCs w:val="20"/>
                <w:lang w:eastAsia="ja-JP"/>
              </w:rPr>
            </w:pPr>
            <w:r w:rsidRPr="00CB2B8F">
              <w:rPr>
                <w:rFonts w:asciiTheme="minorHAnsi" w:hAnsiTheme="minorHAnsi" w:cs="Arial"/>
                <w:color w:val="000000"/>
                <w:sz w:val="20"/>
                <w:szCs w:val="20"/>
                <w:lang w:eastAsia="ja-JP"/>
              </w:rPr>
              <w:t>Storage class TRGS 510 (Germany):</w:t>
            </w:r>
          </w:p>
          <w:p w14:paraId="37B9983A" w14:textId="77777777" w:rsidR="003B3CCB" w:rsidRPr="00CB2B8F" w:rsidRDefault="0061767A" w:rsidP="0061767A">
            <w:pPr>
              <w:widowControl w:val="0"/>
              <w:autoSpaceDE w:val="0"/>
              <w:autoSpaceDN w:val="0"/>
              <w:adjustRightInd w:val="0"/>
              <w:jc w:val="both"/>
              <w:rPr>
                <w:rFonts w:asciiTheme="minorHAnsi" w:hAnsiTheme="minorHAnsi" w:cs="Arial"/>
                <w:color w:val="000000"/>
                <w:sz w:val="20"/>
                <w:szCs w:val="20"/>
                <w:lang w:eastAsia="ja-JP"/>
              </w:rPr>
            </w:pPr>
            <w:r w:rsidRPr="00CB2B8F">
              <w:rPr>
                <w:rFonts w:asciiTheme="minorHAnsi" w:hAnsiTheme="minorHAnsi" w:cs="Arial"/>
                <w:color w:val="000000"/>
                <w:sz w:val="20"/>
                <w:szCs w:val="20"/>
                <w:lang w:eastAsia="ja-JP"/>
              </w:rPr>
              <w:t>10</w:t>
            </w:r>
          </w:p>
        </w:tc>
      </w:tr>
      <w:tr w:rsidR="0061767A" w:rsidRPr="00BB6938" w14:paraId="4AC260A8" w14:textId="77777777" w:rsidTr="00CB2B8F">
        <w:tc>
          <w:tcPr>
            <w:tcW w:w="9375" w:type="dxa"/>
            <w:gridSpan w:val="2"/>
            <w:tcBorders>
              <w:top w:val="double" w:sz="4" w:space="0" w:color="auto"/>
              <w:bottom w:val="double" w:sz="4" w:space="0" w:color="auto"/>
            </w:tcBorders>
            <w:shd w:val="clear" w:color="auto" w:fill="auto"/>
          </w:tcPr>
          <w:p w14:paraId="516C81F4" w14:textId="77777777" w:rsidR="0061767A" w:rsidRPr="00CB2B8F" w:rsidRDefault="0061767A" w:rsidP="0061767A">
            <w:pPr>
              <w:widowControl w:val="0"/>
              <w:autoSpaceDE w:val="0"/>
              <w:autoSpaceDN w:val="0"/>
              <w:adjustRightInd w:val="0"/>
              <w:jc w:val="both"/>
              <w:rPr>
                <w:rFonts w:asciiTheme="minorHAnsi" w:hAnsiTheme="minorHAnsi" w:cs="Arial"/>
                <w:color w:val="000000"/>
                <w:sz w:val="20"/>
                <w:szCs w:val="20"/>
                <w:lang w:val="en-US" w:eastAsia="ja-JP"/>
              </w:rPr>
            </w:pPr>
            <w:r w:rsidRPr="00CB2B8F">
              <w:rPr>
                <w:rFonts w:asciiTheme="minorHAnsi" w:hAnsiTheme="minorHAnsi" w:cs="Arial"/>
                <w:b/>
                <w:bCs/>
                <w:color w:val="000000"/>
                <w:sz w:val="20"/>
                <w:szCs w:val="20"/>
                <w:lang w:eastAsia="ja-JP"/>
              </w:rPr>
              <w:t>7.3. Specific end use(s).</w:t>
            </w:r>
          </w:p>
        </w:tc>
      </w:tr>
      <w:tr w:rsidR="0061767A" w:rsidRPr="00BB6938" w14:paraId="165AFD23" w14:textId="77777777"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14:paraId="1E02DFE8" w14:textId="77777777" w:rsidR="0061767A" w:rsidRPr="00CB2B8F" w:rsidRDefault="0061767A" w:rsidP="00F3505F">
            <w:pPr>
              <w:snapToGrid w:val="0"/>
              <w:ind w:left="87"/>
              <w:rPr>
                <w:rFonts w:asciiTheme="minorHAnsi" w:eastAsia="EUAlbertina" w:hAnsiTheme="minorHAnsi" w:cs="EUAlbertina"/>
                <w:b/>
                <w:color w:val="000000"/>
                <w:sz w:val="20"/>
                <w:szCs w:val="20"/>
              </w:rPr>
            </w:pPr>
          </w:p>
        </w:tc>
        <w:tc>
          <w:tcPr>
            <w:tcW w:w="6880" w:type="dxa"/>
            <w:tcBorders>
              <w:top w:val="double" w:sz="4" w:space="0" w:color="auto"/>
              <w:left w:val="double" w:sz="4" w:space="0" w:color="auto"/>
              <w:bottom w:val="double" w:sz="4" w:space="0" w:color="auto"/>
              <w:right w:val="double" w:sz="4" w:space="0" w:color="auto"/>
            </w:tcBorders>
            <w:shd w:val="clear" w:color="auto" w:fill="auto"/>
          </w:tcPr>
          <w:p w14:paraId="6F5476B5" w14:textId="77777777" w:rsidR="0061767A" w:rsidRPr="00CB2B8F" w:rsidRDefault="0061767A" w:rsidP="0061767A">
            <w:pPr>
              <w:widowControl w:val="0"/>
              <w:autoSpaceDE w:val="0"/>
              <w:autoSpaceDN w:val="0"/>
              <w:adjustRightInd w:val="0"/>
              <w:jc w:val="both"/>
              <w:rPr>
                <w:rFonts w:asciiTheme="minorHAnsi" w:hAnsiTheme="minorHAnsi" w:cs="Arial"/>
                <w:color w:val="000000"/>
                <w:sz w:val="20"/>
                <w:szCs w:val="20"/>
                <w:lang w:eastAsia="ja-JP"/>
              </w:rPr>
            </w:pPr>
            <w:r w:rsidRPr="00CB2B8F">
              <w:rPr>
                <w:rFonts w:asciiTheme="minorHAnsi" w:hAnsiTheme="minorHAnsi" w:cs="Arial"/>
                <w:color w:val="000000"/>
                <w:sz w:val="20"/>
                <w:szCs w:val="20"/>
                <w:lang w:eastAsia="ja-JP"/>
              </w:rPr>
              <w:t>Information not available.</w:t>
            </w:r>
          </w:p>
        </w:tc>
      </w:tr>
      <w:tr w:rsidR="003B3CCB" w:rsidRPr="00BB6938" w14:paraId="05032729" w14:textId="77777777" w:rsidTr="00F26C45">
        <w:tc>
          <w:tcPr>
            <w:tcW w:w="2495" w:type="dxa"/>
            <w:tcBorders>
              <w:top w:val="double" w:sz="4" w:space="0" w:color="auto"/>
            </w:tcBorders>
            <w:shd w:val="clear" w:color="auto" w:fill="auto"/>
          </w:tcPr>
          <w:p w14:paraId="3BADD319" w14:textId="77777777" w:rsidR="003B3CCB" w:rsidRPr="00BB6938" w:rsidRDefault="00A15712" w:rsidP="00F3505F">
            <w:pPr>
              <w:snapToGrid w:val="0"/>
              <w:ind w:left="512"/>
              <w:rPr>
                <w:rFonts w:ascii="Calibri" w:hAnsi="Calibri" w:cs="Arial"/>
                <w:b/>
                <w:color w:val="000000"/>
                <w:sz w:val="20"/>
                <w:szCs w:val="20"/>
              </w:rPr>
            </w:pPr>
            <w:r>
              <w:rPr>
                <w:rFonts w:ascii="Calibri" w:hAnsi="Calibri" w:cs="Arial"/>
                <w:b/>
                <w:color w:val="000000"/>
                <w:sz w:val="20"/>
                <w:szCs w:val="20"/>
              </w:rPr>
              <w:t xml:space="preserve"> </w:t>
            </w:r>
          </w:p>
        </w:tc>
        <w:tc>
          <w:tcPr>
            <w:tcW w:w="6880" w:type="dxa"/>
            <w:tcBorders>
              <w:top w:val="double" w:sz="4" w:space="0" w:color="auto"/>
            </w:tcBorders>
            <w:shd w:val="clear" w:color="auto" w:fill="auto"/>
          </w:tcPr>
          <w:p w14:paraId="16884671" w14:textId="77777777" w:rsidR="003B3CCB" w:rsidRPr="00BB6938" w:rsidRDefault="003B3CCB" w:rsidP="00F3505F">
            <w:pPr>
              <w:snapToGrid w:val="0"/>
              <w:rPr>
                <w:rFonts w:ascii="Calibri" w:hAnsi="Calibri" w:cs="Arial"/>
                <w:color w:val="000000"/>
                <w:sz w:val="20"/>
                <w:szCs w:val="20"/>
              </w:rPr>
            </w:pPr>
          </w:p>
        </w:tc>
      </w:tr>
    </w:tbl>
    <w:p w14:paraId="6501F5A8" w14:textId="77777777"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F26C45">
        <w:rPr>
          <w:rFonts w:ascii="Calibri" w:hAnsi="Calibri"/>
          <w:b/>
          <w:bCs/>
          <w:color w:val="FFFFFF"/>
          <w:lang w:val="it-IT" w:eastAsia="en-US" w:bidi="en-US"/>
        </w:rPr>
        <w:t>SECTION 8. Exposure controls/personal protection.</w:t>
      </w:r>
    </w:p>
    <w:tbl>
      <w:tblPr>
        <w:tblW w:w="9315" w:type="dxa"/>
        <w:tblInd w:w="45" w:type="dxa"/>
        <w:tblLayout w:type="fixed"/>
        <w:tblCellMar>
          <w:top w:w="55" w:type="dxa"/>
          <w:left w:w="55" w:type="dxa"/>
          <w:bottom w:w="55" w:type="dxa"/>
          <w:right w:w="55" w:type="dxa"/>
        </w:tblCellMar>
        <w:tblLook w:val="0000" w:firstRow="0" w:lastRow="0" w:firstColumn="0" w:lastColumn="0" w:noHBand="0" w:noVBand="0"/>
      </w:tblPr>
      <w:tblGrid>
        <w:gridCol w:w="2000"/>
        <w:gridCol w:w="7315"/>
      </w:tblGrid>
      <w:tr w:rsidR="003B3CCB" w:rsidRPr="00BB6938" w14:paraId="2B71A379" w14:textId="77777777" w:rsidTr="00136619">
        <w:trPr>
          <w:trHeight w:val="45"/>
        </w:trPr>
        <w:tc>
          <w:tcPr>
            <w:tcW w:w="9315" w:type="dxa"/>
            <w:gridSpan w:val="2"/>
            <w:shd w:val="clear" w:color="auto" w:fill="auto"/>
          </w:tcPr>
          <w:p w14:paraId="173A1CDA" w14:textId="77777777" w:rsidR="003B3CCB" w:rsidRPr="00BB6938" w:rsidRDefault="003B3CCB" w:rsidP="00F3505F">
            <w:pPr>
              <w:snapToGrid w:val="0"/>
              <w:jc w:val="both"/>
              <w:rPr>
                <w:rFonts w:ascii="Calibri" w:eastAsia="ArialMT" w:hAnsi="Calibri" w:cs="ArialMT"/>
                <w:color w:val="000000"/>
                <w:sz w:val="20"/>
                <w:szCs w:val="20"/>
              </w:rPr>
            </w:pPr>
          </w:p>
        </w:tc>
      </w:tr>
      <w:tr w:rsidR="003B3CCB" w:rsidRPr="00BB6938" w14:paraId="2CBA53BB" w14:textId="77777777" w:rsidTr="00136619">
        <w:tc>
          <w:tcPr>
            <w:tcW w:w="9315" w:type="dxa"/>
            <w:gridSpan w:val="2"/>
            <w:shd w:val="clear" w:color="auto" w:fill="auto"/>
          </w:tcPr>
          <w:p w14:paraId="41992F59" w14:textId="77777777" w:rsidR="00D6253D" w:rsidRPr="00CB2B8F" w:rsidRDefault="00F26C45" w:rsidP="00CB2B8F">
            <w:pPr>
              <w:pStyle w:val="TableContents"/>
              <w:snapToGrid w:val="0"/>
              <w:rPr>
                <w:rFonts w:asciiTheme="minorHAnsi" w:hAnsiTheme="minorHAnsi"/>
                <w:b/>
                <w:bCs/>
                <w:color w:val="000000"/>
                <w:sz w:val="20"/>
                <w:szCs w:val="20"/>
                <w:lang w:val="it-IT"/>
              </w:rPr>
            </w:pPr>
            <w:r w:rsidRPr="00CB2B8F">
              <w:rPr>
                <w:rFonts w:asciiTheme="minorHAnsi" w:hAnsiTheme="minorHAnsi"/>
                <w:b/>
                <w:bCs/>
                <w:color w:val="000000"/>
                <w:sz w:val="20"/>
                <w:szCs w:val="20"/>
                <w:lang w:val="it-IT"/>
              </w:rPr>
              <w:t>8.1. Control parameters.</w:t>
            </w:r>
          </w:p>
        </w:tc>
      </w:tr>
      <w:tr w:rsidR="000F6B01" w:rsidRPr="00BB6938" w14:paraId="6CD4F186" w14:textId="77777777" w:rsidTr="00136619">
        <w:tc>
          <w:tcPr>
            <w:tcW w:w="9315" w:type="dxa"/>
            <w:gridSpan w:val="2"/>
            <w:tcBorders>
              <w:bottom w:val="double" w:sz="4" w:space="0" w:color="auto"/>
            </w:tcBorders>
            <w:shd w:val="clear" w:color="auto" w:fill="auto"/>
          </w:tcPr>
          <w:p w14:paraId="032B0414" w14:textId="77777777" w:rsidR="00354602" w:rsidRPr="00CB2B8F" w:rsidRDefault="00000FDE" w:rsidP="00000FDE">
            <w:pPr>
              <w:widowControl w:val="0"/>
              <w:autoSpaceDE w:val="0"/>
              <w:autoSpaceDN w:val="0"/>
              <w:adjustRightInd w:val="0"/>
              <w:jc w:val="both"/>
              <w:rPr>
                <w:rFonts w:asciiTheme="minorHAnsi" w:hAnsiTheme="minorHAnsi" w:cs="Arial"/>
                <w:color w:val="000000"/>
                <w:sz w:val="20"/>
                <w:szCs w:val="20"/>
                <w:lang w:eastAsia="ja-JP"/>
              </w:rPr>
            </w:pPr>
            <w:r w:rsidRPr="00CB2B8F">
              <w:rPr>
                <w:rFonts w:asciiTheme="minorHAnsi" w:hAnsiTheme="minorHAnsi" w:cs="Arial"/>
                <w:color w:val="000000"/>
                <w:sz w:val="20"/>
                <w:szCs w:val="20"/>
                <w:lang w:eastAsia="ja-JP"/>
              </w:rPr>
              <w:t>Information not available.</w:t>
            </w:r>
          </w:p>
          <w:p w14:paraId="24483042" w14:textId="77777777" w:rsidR="00136619" w:rsidRPr="00CB2B8F" w:rsidRDefault="00136619" w:rsidP="00F3505F">
            <w:pPr>
              <w:pStyle w:val="Brdtextmedindrag"/>
              <w:snapToGrid w:val="0"/>
              <w:ind w:left="0"/>
              <w:rPr>
                <w:rFonts w:asciiTheme="minorHAnsi" w:eastAsia="EUAlbertina" w:hAnsiTheme="minorHAnsi" w:cs="EUAlbertina"/>
                <w:b/>
                <w:bCs/>
                <w:color w:val="000000"/>
                <w:lang w:val="it-IT"/>
              </w:rPr>
            </w:pPr>
          </w:p>
          <w:p w14:paraId="00702847" w14:textId="77777777" w:rsidR="00136619" w:rsidRPr="00CB2B8F" w:rsidRDefault="00136619" w:rsidP="00F3505F">
            <w:pPr>
              <w:pStyle w:val="Brdtextmedindrag"/>
              <w:snapToGrid w:val="0"/>
              <w:ind w:left="0"/>
              <w:rPr>
                <w:rFonts w:asciiTheme="minorHAnsi" w:eastAsia="EUAlbertina" w:hAnsiTheme="minorHAnsi" w:cs="EUAlbertina"/>
                <w:b/>
                <w:bCs/>
                <w:color w:val="000000"/>
                <w:lang w:val="it-IT"/>
              </w:rPr>
            </w:pPr>
          </w:p>
          <w:p w14:paraId="69C5DD2B" w14:textId="77777777" w:rsidR="000F6B01" w:rsidRPr="00CB2B8F" w:rsidRDefault="00D0330B" w:rsidP="00F3505F">
            <w:pPr>
              <w:pStyle w:val="Brdtextmedindrag"/>
              <w:snapToGrid w:val="0"/>
              <w:ind w:left="0"/>
              <w:rPr>
                <w:rFonts w:asciiTheme="minorHAnsi" w:eastAsia="EUAlbertina" w:hAnsiTheme="minorHAnsi" w:cs="EUAlbertina"/>
                <w:b/>
                <w:bCs/>
                <w:color w:val="000000"/>
                <w:lang w:val="it-IT"/>
              </w:rPr>
            </w:pPr>
            <w:r w:rsidRPr="00CB2B8F">
              <w:rPr>
                <w:rFonts w:asciiTheme="minorHAnsi" w:eastAsia="EUAlbertina" w:hAnsiTheme="minorHAnsi" w:cs="EUAlbertina"/>
                <w:b/>
                <w:bCs/>
                <w:color w:val="000000"/>
                <w:lang w:val="it-IT"/>
              </w:rPr>
              <w:t>8.2. Exposure controls.</w:t>
            </w:r>
          </w:p>
          <w:p w14:paraId="66C2AF5C" w14:textId="77777777" w:rsidR="00BF0781" w:rsidRPr="00CB2B8F" w:rsidRDefault="00BF0781" w:rsidP="00BF0781">
            <w:pPr>
              <w:widowControl w:val="0"/>
              <w:autoSpaceDE w:val="0"/>
              <w:autoSpaceDN w:val="0"/>
              <w:adjustRightInd w:val="0"/>
              <w:jc w:val="both"/>
              <w:rPr>
                <w:rFonts w:asciiTheme="minorHAnsi" w:hAnsiTheme="minorHAnsi" w:cs="Arial"/>
                <w:color w:val="000000"/>
                <w:sz w:val="20"/>
                <w:szCs w:val="20"/>
                <w:lang w:val="en-US" w:eastAsia="ja-JP"/>
              </w:rPr>
            </w:pPr>
            <w:r w:rsidRPr="00CB2B8F">
              <w:rPr>
                <w:rFonts w:asciiTheme="minorHAnsi" w:hAnsiTheme="minorHAnsi" w:cs="Arial"/>
                <w:color w:val="000000"/>
                <w:sz w:val="20"/>
                <w:szCs w:val="20"/>
                <w:lang w:val="en-US" w:eastAsia="ja-JP"/>
              </w:rPr>
              <w:t>As the use of adequate technical equipment must always take priority over personal protective equipment, make sure that the workplace is well aired through effective local aspiration. Personal protective equipment must be CE marked, showing that it complies with applicable standards.</w:t>
            </w:r>
          </w:p>
          <w:p w14:paraId="55CE4193" w14:textId="77777777" w:rsidR="00BF0781" w:rsidRPr="00CB2B8F" w:rsidRDefault="00BF0781" w:rsidP="00BF0781">
            <w:pPr>
              <w:widowControl w:val="0"/>
              <w:autoSpaceDE w:val="0"/>
              <w:autoSpaceDN w:val="0"/>
              <w:adjustRightInd w:val="0"/>
              <w:jc w:val="both"/>
              <w:rPr>
                <w:rFonts w:asciiTheme="minorHAnsi" w:hAnsiTheme="minorHAnsi"/>
                <w:sz w:val="20"/>
                <w:szCs w:val="20"/>
                <w:lang w:val="en-US" w:eastAsia="ja-JP"/>
              </w:rPr>
            </w:pPr>
          </w:p>
          <w:p w14:paraId="64B6867B" w14:textId="77777777" w:rsidR="00BF0781" w:rsidRPr="00CB2B8F" w:rsidRDefault="00BF0781" w:rsidP="00BF0781">
            <w:pPr>
              <w:widowControl w:val="0"/>
              <w:autoSpaceDE w:val="0"/>
              <w:autoSpaceDN w:val="0"/>
              <w:adjustRightInd w:val="0"/>
              <w:jc w:val="both"/>
              <w:rPr>
                <w:rFonts w:asciiTheme="minorHAnsi" w:hAnsiTheme="minorHAnsi" w:cs="Arial"/>
                <w:color w:val="000000"/>
                <w:sz w:val="20"/>
                <w:szCs w:val="20"/>
                <w:lang w:val="en-US" w:eastAsia="ja-JP"/>
              </w:rPr>
            </w:pPr>
            <w:r w:rsidRPr="00CB2B8F">
              <w:rPr>
                <w:rFonts w:asciiTheme="minorHAnsi" w:hAnsiTheme="minorHAnsi" w:cs="Arial"/>
                <w:color w:val="000000"/>
                <w:sz w:val="20"/>
                <w:szCs w:val="20"/>
                <w:lang w:val="en-US" w:eastAsia="ja-JP"/>
              </w:rPr>
              <w:t>Provide an emergency shower with face and eye wash station.</w:t>
            </w:r>
          </w:p>
          <w:p w14:paraId="495213F8" w14:textId="77777777" w:rsidR="00BC1C6C" w:rsidRPr="00CB2B8F" w:rsidRDefault="00BC1C6C" w:rsidP="00F3505F">
            <w:pPr>
              <w:pStyle w:val="Brdtextmedindrag"/>
              <w:snapToGrid w:val="0"/>
              <w:ind w:left="0"/>
              <w:rPr>
                <w:rFonts w:asciiTheme="minorHAnsi" w:eastAsia="EUAlbertina" w:hAnsiTheme="minorHAnsi" w:cs="EUAlbertina"/>
                <w:b/>
                <w:bCs/>
                <w:color w:val="000000"/>
              </w:rPr>
            </w:pPr>
          </w:p>
        </w:tc>
      </w:tr>
      <w:tr w:rsidR="000F6B01" w:rsidRPr="00BB6938" w14:paraId="42329870" w14:textId="77777777" w:rsidTr="00136619">
        <w:tc>
          <w:tcPr>
            <w:tcW w:w="2000" w:type="dxa"/>
            <w:tcBorders>
              <w:top w:val="double" w:sz="4" w:space="0" w:color="auto"/>
              <w:left w:val="double" w:sz="4" w:space="0" w:color="auto"/>
              <w:bottom w:val="double" w:sz="4" w:space="0" w:color="auto"/>
              <w:right w:val="double" w:sz="4" w:space="0" w:color="auto"/>
            </w:tcBorders>
            <w:shd w:val="clear" w:color="auto" w:fill="auto"/>
          </w:tcPr>
          <w:p w14:paraId="4042991E" w14:textId="77777777" w:rsidR="00D0330B" w:rsidRPr="00CB2B8F" w:rsidRDefault="00D0330B" w:rsidP="00D0330B">
            <w:pPr>
              <w:pStyle w:val="TableContents"/>
              <w:snapToGrid w:val="0"/>
              <w:rPr>
                <w:rFonts w:asciiTheme="minorHAnsi" w:hAnsiTheme="minorHAnsi"/>
                <w:b/>
                <w:bCs/>
                <w:color w:val="000000"/>
                <w:sz w:val="20"/>
                <w:szCs w:val="20"/>
                <w:lang w:val="en-GB"/>
              </w:rPr>
            </w:pPr>
            <w:r w:rsidRPr="00CB2B8F">
              <w:rPr>
                <w:rFonts w:asciiTheme="minorHAnsi" w:hAnsiTheme="minorHAnsi"/>
                <w:b/>
                <w:bCs/>
                <w:color w:val="000000"/>
                <w:sz w:val="20"/>
                <w:szCs w:val="20"/>
                <w:lang w:val="en-GB"/>
              </w:rPr>
              <w:t>RESPIRATORY PROTECTION</w:t>
            </w:r>
          </w:p>
          <w:p w14:paraId="55F8DC0E" w14:textId="77777777" w:rsidR="00EF5297" w:rsidRPr="00CB2B8F" w:rsidRDefault="004A7479" w:rsidP="00B1748E">
            <w:pPr>
              <w:rPr>
                <w:rFonts w:asciiTheme="minorHAnsi" w:hAnsiTheme="minorHAnsi"/>
                <w:sz w:val="20"/>
                <w:szCs w:val="20"/>
              </w:rPr>
            </w:pPr>
            <w:r w:rsidRPr="00CB2B8F">
              <w:rPr>
                <w:rFonts w:asciiTheme="minorHAnsi" w:hAnsiTheme="minorHAnsi"/>
                <w:noProof/>
                <w:sz w:val="20"/>
                <w:szCs w:val="20"/>
                <w:lang w:eastAsia="lv-LV"/>
              </w:rPr>
              <w:drawing>
                <wp:inline distT="0" distB="0" distL="0" distR="0" wp14:anchorId="156AB1BF" wp14:editId="3931A3D6">
                  <wp:extent cx="425450" cy="425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p w14:paraId="471EDBDA" w14:textId="77777777" w:rsidR="000F6B01" w:rsidRPr="00CB2B8F" w:rsidRDefault="000F6B01" w:rsidP="00EF5297">
            <w:pPr>
              <w:jc w:val="center"/>
              <w:rPr>
                <w:rFonts w:asciiTheme="minorHAnsi" w:hAnsiTheme="minorHAnsi"/>
                <w:sz w:val="20"/>
                <w:szCs w:val="20"/>
              </w:rPr>
            </w:pPr>
          </w:p>
        </w:tc>
        <w:tc>
          <w:tcPr>
            <w:tcW w:w="7315" w:type="dxa"/>
            <w:tcBorders>
              <w:top w:val="double" w:sz="4" w:space="0" w:color="auto"/>
              <w:left w:val="double" w:sz="4" w:space="0" w:color="auto"/>
              <w:bottom w:val="double" w:sz="4" w:space="0" w:color="auto"/>
              <w:right w:val="double" w:sz="4" w:space="0" w:color="auto"/>
            </w:tcBorders>
            <w:shd w:val="clear" w:color="auto" w:fill="auto"/>
          </w:tcPr>
          <w:p w14:paraId="05E52113" w14:textId="77777777" w:rsidR="000F6B01" w:rsidRPr="00A20743" w:rsidRDefault="00A20743" w:rsidP="00A20743">
            <w:pPr>
              <w:pStyle w:val="Default"/>
              <w:jc w:val="both"/>
              <w:rPr>
                <w:rFonts w:asciiTheme="minorHAnsi" w:hAnsiTheme="minorHAnsi"/>
                <w:sz w:val="20"/>
                <w:szCs w:val="20"/>
              </w:rPr>
            </w:pPr>
            <w:r w:rsidRPr="00A20743">
              <w:rPr>
                <w:rFonts w:asciiTheme="minorHAnsi" w:hAnsiTheme="minorHAnsi"/>
                <w:sz w:val="20"/>
                <w:szCs w:val="20"/>
              </w:rPr>
              <w:t xml:space="preserve">When used in confined spaces, prolonged work, wear protective mask for the whole face with filter "A". In case that the oxygen concentration in the air of work room falls under 17 %, use independent respirator with an open circle on the compressed air. </w:t>
            </w:r>
          </w:p>
        </w:tc>
      </w:tr>
      <w:tr w:rsidR="000F6B01" w:rsidRPr="00BB6938" w14:paraId="094926E9" w14:textId="77777777" w:rsidTr="00136619">
        <w:tc>
          <w:tcPr>
            <w:tcW w:w="2000" w:type="dxa"/>
            <w:tcBorders>
              <w:top w:val="double" w:sz="4" w:space="0" w:color="auto"/>
              <w:left w:val="double" w:sz="4" w:space="0" w:color="auto"/>
              <w:bottom w:val="double" w:sz="4" w:space="0" w:color="auto"/>
              <w:right w:val="double" w:sz="4" w:space="0" w:color="auto"/>
            </w:tcBorders>
            <w:shd w:val="clear" w:color="auto" w:fill="auto"/>
          </w:tcPr>
          <w:p w14:paraId="2A0EE5EB" w14:textId="77777777" w:rsidR="00D0330B" w:rsidRPr="00CB2B8F" w:rsidRDefault="00D0330B" w:rsidP="00D0330B">
            <w:pPr>
              <w:pStyle w:val="TableContents"/>
              <w:snapToGrid w:val="0"/>
              <w:ind w:right="8"/>
              <w:rPr>
                <w:rFonts w:asciiTheme="minorHAnsi" w:hAnsiTheme="minorHAnsi"/>
                <w:b/>
                <w:color w:val="000000"/>
                <w:sz w:val="20"/>
                <w:szCs w:val="20"/>
                <w:lang w:val="en-GB"/>
              </w:rPr>
            </w:pPr>
            <w:r w:rsidRPr="00CB2B8F">
              <w:rPr>
                <w:rFonts w:asciiTheme="minorHAnsi" w:hAnsiTheme="minorHAnsi"/>
                <w:b/>
                <w:color w:val="000000"/>
                <w:sz w:val="20"/>
                <w:szCs w:val="20"/>
                <w:lang w:val="en-GB"/>
              </w:rPr>
              <w:t>HAND PROTECTION</w:t>
            </w:r>
          </w:p>
          <w:p w14:paraId="18972B0F" w14:textId="77777777" w:rsidR="00B1748E" w:rsidRPr="00CB2B8F" w:rsidRDefault="004A7479" w:rsidP="00F3505F">
            <w:pPr>
              <w:pStyle w:val="TableContents"/>
              <w:snapToGrid w:val="0"/>
              <w:ind w:right="8"/>
              <w:rPr>
                <w:rFonts w:asciiTheme="minorHAnsi" w:hAnsiTheme="minorHAnsi"/>
                <w:b/>
                <w:color w:val="000000"/>
                <w:sz w:val="20"/>
                <w:szCs w:val="20"/>
              </w:rPr>
            </w:pPr>
            <w:r w:rsidRPr="00CB2B8F">
              <w:rPr>
                <w:rFonts w:asciiTheme="minorHAnsi" w:hAnsiTheme="minorHAnsi"/>
                <w:b/>
                <w:noProof/>
                <w:color w:val="000000"/>
                <w:sz w:val="20"/>
                <w:szCs w:val="20"/>
                <w:lang w:eastAsia="lv-LV"/>
              </w:rPr>
              <w:drawing>
                <wp:inline distT="0" distB="0" distL="0" distR="0" wp14:anchorId="40670C1A" wp14:editId="4C482699">
                  <wp:extent cx="409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inline>
              </w:drawing>
            </w:r>
          </w:p>
          <w:p w14:paraId="7A5BAB3F" w14:textId="77777777" w:rsidR="00B1748E" w:rsidRPr="00CB2B8F" w:rsidRDefault="00B1748E" w:rsidP="00F3505F">
            <w:pPr>
              <w:pStyle w:val="TableContents"/>
              <w:snapToGrid w:val="0"/>
              <w:ind w:right="8"/>
              <w:rPr>
                <w:rFonts w:asciiTheme="minorHAnsi" w:hAnsiTheme="minorHAnsi"/>
                <w:b/>
                <w:color w:val="000000"/>
                <w:sz w:val="20"/>
                <w:szCs w:val="20"/>
              </w:rPr>
            </w:pPr>
          </w:p>
        </w:tc>
        <w:tc>
          <w:tcPr>
            <w:tcW w:w="7315" w:type="dxa"/>
            <w:tcBorders>
              <w:top w:val="double" w:sz="4" w:space="0" w:color="auto"/>
              <w:left w:val="double" w:sz="4" w:space="0" w:color="auto"/>
              <w:bottom w:val="double" w:sz="4" w:space="0" w:color="auto"/>
              <w:right w:val="double" w:sz="4" w:space="0" w:color="auto"/>
            </w:tcBorders>
            <w:shd w:val="clear" w:color="auto" w:fill="auto"/>
          </w:tcPr>
          <w:p w14:paraId="29C5970F" w14:textId="77777777" w:rsidR="00BF0781" w:rsidRPr="00CB2B8F" w:rsidRDefault="00BF0781" w:rsidP="00BF0781">
            <w:pPr>
              <w:widowControl w:val="0"/>
              <w:autoSpaceDE w:val="0"/>
              <w:autoSpaceDN w:val="0"/>
              <w:adjustRightInd w:val="0"/>
              <w:jc w:val="both"/>
              <w:rPr>
                <w:rFonts w:asciiTheme="minorHAnsi" w:hAnsiTheme="minorHAnsi" w:cs="Arial"/>
                <w:color w:val="000000"/>
                <w:sz w:val="20"/>
                <w:szCs w:val="20"/>
                <w:lang w:eastAsia="ja-JP"/>
              </w:rPr>
            </w:pPr>
            <w:r w:rsidRPr="00CB2B8F">
              <w:rPr>
                <w:rFonts w:asciiTheme="minorHAnsi" w:hAnsiTheme="minorHAnsi" w:cs="Arial"/>
                <w:color w:val="000000"/>
                <w:sz w:val="20"/>
                <w:szCs w:val="20"/>
                <w:lang w:eastAsia="ja-JP"/>
              </w:rPr>
              <w:t>Protect hands with category III work gloves (see standard EN 374).</w:t>
            </w:r>
          </w:p>
          <w:p w14:paraId="1C40E801" w14:textId="77777777" w:rsidR="00BF0781" w:rsidRPr="00CB2B8F" w:rsidRDefault="00BF0781" w:rsidP="00BF0781">
            <w:pPr>
              <w:widowControl w:val="0"/>
              <w:autoSpaceDE w:val="0"/>
              <w:autoSpaceDN w:val="0"/>
              <w:adjustRightInd w:val="0"/>
              <w:jc w:val="both"/>
              <w:rPr>
                <w:rFonts w:asciiTheme="minorHAnsi" w:hAnsiTheme="minorHAnsi" w:cs="Arial"/>
                <w:color w:val="000000"/>
                <w:sz w:val="20"/>
                <w:szCs w:val="20"/>
                <w:lang w:eastAsia="ja-JP"/>
              </w:rPr>
            </w:pPr>
            <w:r w:rsidRPr="00CB2B8F">
              <w:rPr>
                <w:rFonts w:asciiTheme="minorHAnsi" w:hAnsiTheme="minorHAnsi" w:cs="Arial"/>
                <w:color w:val="000000"/>
                <w:sz w:val="20"/>
                <w:szCs w:val="20"/>
                <w:lang w:eastAsia="ja-JP"/>
              </w:rPr>
              <w:t>The following should be considered when choosing work glove material: compatibility, degradation, failure time and permeability.</w:t>
            </w:r>
          </w:p>
          <w:p w14:paraId="011121C5" w14:textId="77777777" w:rsidR="000F6B01" w:rsidRPr="00CB2B8F" w:rsidRDefault="00BF0781" w:rsidP="00CB2B8F">
            <w:pPr>
              <w:widowControl w:val="0"/>
              <w:autoSpaceDE w:val="0"/>
              <w:autoSpaceDN w:val="0"/>
              <w:adjustRightInd w:val="0"/>
              <w:jc w:val="both"/>
              <w:rPr>
                <w:rFonts w:asciiTheme="minorHAnsi" w:hAnsiTheme="minorHAnsi" w:cs="Arial"/>
                <w:color w:val="000000"/>
                <w:sz w:val="20"/>
                <w:szCs w:val="20"/>
                <w:lang w:eastAsia="ja-JP"/>
              </w:rPr>
            </w:pPr>
            <w:r w:rsidRPr="00CB2B8F">
              <w:rPr>
                <w:rFonts w:asciiTheme="minorHAnsi" w:hAnsiTheme="minorHAnsi" w:cs="Arial"/>
                <w:color w:val="000000"/>
                <w:sz w:val="20"/>
                <w:szCs w:val="20"/>
                <w:lang w:eastAsia="ja-JP"/>
              </w:rPr>
              <w:t>The work gloves' resistance to chemical agents should be checked before use, as it can be unpredictable. The gloves' wear time depends on the duration and type of use.</w:t>
            </w:r>
          </w:p>
        </w:tc>
      </w:tr>
      <w:tr w:rsidR="000F6B01" w:rsidRPr="00BB6938" w14:paraId="11019229" w14:textId="77777777" w:rsidTr="00136619">
        <w:tc>
          <w:tcPr>
            <w:tcW w:w="2000" w:type="dxa"/>
            <w:tcBorders>
              <w:top w:val="double" w:sz="4" w:space="0" w:color="auto"/>
              <w:left w:val="double" w:sz="4" w:space="0" w:color="auto"/>
              <w:bottom w:val="double" w:sz="4" w:space="0" w:color="auto"/>
              <w:right w:val="double" w:sz="4" w:space="0" w:color="auto"/>
            </w:tcBorders>
            <w:shd w:val="clear" w:color="auto" w:fill="auto"/>
          </w:tcPr>
          <w:p w14:paraId="56666FCB" w14:textId="77777777" w:rsidR="00D0330B" w:rsidRPr="00CB2B8F" w:rsidRDefault="00D0330B" w:rsidP="00D0330B">
            <w:pPr>
              <w:pStyle w:val="TableContents"/>
              <w:snapToGrid w:val="0"/>
              <w:rPr>
                <w:rFonts w:asciiTheme="minorHAnsi" w:hAnsiTheme="minorHAnsi"/>
                <w:b/>
                <w:color w:val="000000"/>
                <w:sz w:val="20"/>
                <w:szCs w:val="20"/>
                <w:lang w:val="en-GB"/>
              </w:rPr>
            </w:pPr>
            <w:r w:rsidRPr="00CB2B8F">
              <w:rPr>
                <w:rFonts w:asciiTheme="minorHAnsi" w:hAnsiTheme="minorHAnsi"/>
                <w:b/>
                <w:color w:val="000000"/>
                <w:sz w:val="20"/>
                <w:szCs w:val="20"/>
                <w:lang w:val="en-GB"/>
              </w:rPr>
              <w:t>EYE PROTECTION</w:t>
            </w:r>
          </w:p>
          <w:p w14:paraId="32DB9819" w14:textId="77777777" w:rsidR="00B1748E" w:rsidRPr="00CB2B8F" w:rsidRDefault="004A7479" w:rsidP="00F3505F">
            <w:pPr>
              <w:pStyle w:val="TableContents"/>
              <w:snapToGrid w:val="0"/>
              <w:rPr>
                <w:rFonts w:asciiTheme="minorHAnsi" w:hAnsiTheme="minorHAnsi"/>
                <w:b/>
                <w:color w:val="000000"/>
                <w:sz w:val="20"/>
                <w:szCs w:val="20"/>
              </w:rPr>
            </w:pPr>
            <w:r w:rsidRPr="00CB2B8F">
              <w:rPr>
                <w:rFonts w:asciiTheme="minorHAnsi" w:hAnsiTheme="minorHAnsi"/>
                <w:noProof/>
                <w:sz w:val="20"/>
                <w:szCs w:val="20"/>
                <w:lang w:eastAsia="lv-LV"/>
              </w:rPr>
              <w:drawing>
                <wp:inline distT="0" distB="0" distL="0" distR="0" wp14:anchorId="06FD9DAB" wp14:editId="4A9653AE">
                  <wp:extent cx="425450" cy="425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tc>
        <w:tc>
          <w:tcPr>
            <w:tcW w:w="7315" w:type="dxa"/>
            <w:tcBorders>
              <w:top w:val="double" w:sz="4" w:space="0" w:color="auto"/>
              <w:left w:val="double" w:sz="4" w:space="0" w:color="auto"/>
              <w:bottom w:val="double" w:sz="4" w:space="0" w:color="auto"/>
              <w:right w:val="double" w:sz="4" w:space="0" w:color="auto"/>
            </w:tcBorders>
            <w:shd w:val="clear" w:color="auto" w:fill="auto"/>
          </w:tcPr>
          <w:p w14:paraId="2D66D50B" w14:textId="77777777" w:rsidR="00D0330B" w:rsidRPr="00CB2B8F" w:rsidRDefault="00D0330B" w:rsidP="00D0330B">
            <w:pPr>
              <w:pStyle w:val="TableContents"/>
              <w:snapToGrid w:val="0"/>
              <w:rPr>
                <w:rFonts w:asciiTheme="minorHAnsi" w:hAnsiTheme="minorHAnsi"/>
                <w:color w:val="000000"/>
                <w:sz w:val="20"/>
                <w:szCs w:val="20"/>
                <w:lang w:val="en-GB"/>
              </w:rPr>
            </w:pPr>
            <w:r w:rsidRPr="00CB2B8F">
              <w:rPr>
                <w:rFonts w:asciiTheme="minorHAnsi" w:hAnsiTheme="minorHAnsi"/>
                <w:color w:val="000000"/>
                <w:sz w:val="20"/>
                <w:szCs w:val="20"/>
                <w:lang w:val="en-GB"/>
              </w:rPr>
              <w:t>Wear airtight protective goggles (see standard EN 166).</w:t>
            </w:r>
          </w:p>
          <w:p w14:paraId="5D07D84B" w14:textId="77777777" w:rsidR="000F6B01" w:rsidRPr="00CB2B8F" w:rsidRDefault="000F6B01" w:rsidP="00F3505F">
            <w:pPr>
              <w:pStyle w:val="TableContents"/>
              <w:snapToGrid w:val="0"/>
              <w:jc w:val="both"/>
              <w:rPr>
                <w:rFonts w:asciiTheme="minorHAnsi" w:hAnsiTheme="minorHAnsi"/>
                <w:color w:val="000000"/>
                <w:sz w:val="20"/>
                <w:szCs w:val="20"/>
              </w:rPr>
            </w:pPr>
          </w:p>
        </w:tc>
      </w:tr>
      <w:tr w:rsidR="000F6B01" w:rsidRPr="00BB6938" w14:paraId="30AE77CA" w14:textId="77777777" w:rsidTr="00136619">
        <w:tc>
          <w:tcPr>
            <w:tcW w:w="2000" w:type="dxa"/>
            <w:tcBorders>
              <w:top w:val="double" w:sz="4" w:space="0" w:color="auto"/>
              <w:left w:val="double" w:sz="4" w:space="0" w:color="auto"/>
              <w:bottom w:val="double" w:sz="4" w:space="0" w:color="auto"/>
              <w:right w:val="double" w:sz="4" w:space="0" w:color="auto"/>
            </w:tcBorders>
            <w:shd w:val="clear" w:color="auto" w:fill="auto"/>
          </w:tcPr>
          <w:p w14:paraId="0450EB5E" w14:textId="77777777" w:rsidR="00D0330B" w:rsidRPr="00CB2B8F" w:rsidRDefault="00D0330B" w:rsidP="00D0330B">
            <w:pPr>
              <w:pStyle w:val="TableContents"/>
              <w:snapToGrid w:val="0"/>
              <w:rPr>
                <w:rFonts w:asciiTheme="minorHAnsi" w:hAnsiTheme="minorHAnsi"/>
                <w:b/>
                <w:color w:val="000000"/>
                <w:sz w:val="20"/>
                <w:szCs w:val="20"/>
                <w:lang w:val="en-GB"/>
              </w:rPr>
            </w:pPr>
            <w:r w:rsidRPr="00CB2B8F">
              <w:rPr>
                <w:rFonts w:asciiTheme="minorHAnsi" w:hAnsiTheme="minorHAnsi"/>
                <w:b/>
                <w:color w:val="000000"/>
                <w:sz w:val="20"/>
                <w:szCs w:val="20"/>
                <w:lang w:val="en-GB"/>
              </w:rPr>
              <w:t>SKIN PROTECTION</w:t>
            </w:r>
          </w:p>
          <w:p w14:paraId="2F6218AA" w14:textId="77777777" w:rsidR="000F6B01" w:rsidRPr="00CB2B8F" w:rsidRDefault="000F6B01" w:rsidP="00F3505F">
            <w:pPr>
              <w:pStyle w:val="TableContents"/>
              <w:snapToGrid w:val="0"/>
              <w:rPr>
                <w:rFonts w:asciiTheme="minorHAnsi" w:hAnsiTheme="minorHAnsi"/>
                <w:b/>
                <w:color w:val="000000"/>
                <w:sz w:val="20"/>
                <w:szCs w:val="20"/>
              </w:rPr>
            </w:pPr>
          </w:p>
        </w:tc>
        <w:tc>
          <w:tcPr>
            <w:tcW w:w="7315" w:type="dxa"/>
            <w:tcBorders>
              <w:top w:val="double" w:sz="4" w:space="0" w:color="auto"/>
              <w:left w:val="double" w:sz="4" w:space="0" w:color="auto"/>
              <w:bottom w:val="double" w:sz="4" w:space="0" w:color="auto"/>
              <w:right w:val="double" w:sz="4" w:space="0" w:color="auto"/>
            </w:tcBorders>
            <w:shd w:val="clear" w:color="auto" w:fill="auto"/>
          </w:tcPr>
          <w:p w14:paraId="61590F57" w14:textId="77777777" w:rsidR="000F6B01" w:rsidRPr="00CB2B8F" w:rsidRDefault="00BF0781" w:rsidP="00BF0781">
            <w:pPr>
              <w:widowControl w:val="0"/>
              <w:autoSpaceDE w:val="0"/>
              <w:autoSpaceDN w:val="0"/>
              <w:adjustRightInd w:val="0"/>
              <w:jc w:val="both"/>
              <w:rPr>
                <w:rFonts w:asciiTheme="minorHAnsi" w:hAnsiTheme="minorHAnsi" w:cs="Arial"/>
                <w:color w:val="000000"/>
                <w:sz w:val="20"/>
                <w:szCs w:val="20"/>
                <w:lang w:eastAsia="ja-JP"/>
              </w:rPr>
            </w:pPr>
            <w:r w:rsidRPr="00CB2B8F">
              <w:rPr>
                <w:rFonts w:asciiTheme="minorHAnsi" w:hAnsiTheme="minorHAnsi" w:cs="Arial"/>
                <w:color w:val="000000"/>
                <w:sz w:val="20"/>
                <w:szCs w:val="20"/>
                <w:lang w:eastAsia="ja-JP"/>
              </w:rPr>
              <w:t xml:space="preserve">Wear category I professional long-sleeved overalls and safety footwear (see Directive 89/686/EEC and standard EN ISO 20344). Wash body with soap and water after removing </w:t>
            </w:r>
            <w:r w:rsidRPr="00CB2B8F">
              <w:rPr>
                <w:rFonts w:asciiTheme="minorHAnsi" w:hAnsiTheme="minorHAnsi" w:cs="Arial"/>
                <w:color w:val="000000"/>
                <w:sz w:val="20"/>
                <w:szCs w:val="20"/>
                <w:lang w:eastAsia="ja-JP"/>
              </w:rPr>
              <w:lastRenderedPageBreak/>
              <w:t>protective clothing.</w:t>
            </w:r>
          </w:p>
        </w:tc>
      </w:tr>
      <w:tr w:rsidR="00354602" w:rsidRPr="00BB6938" w14:paraId="50BB660F" w14:textId="77777777" w:rsidTr="00136619">
        <w:tc>
          <w:tcPr>
            <w:tcW w:w="2000" w:type="dxa"/>
            <w:tcBorders>
              <w:top w:val="double" w:sz="4" w:space="0" w:color="auto"/>
              <w:left w:val="double" w:sz="4" w:space="0" w:color="auto"/>
              <w:bottom w:val="double" w:sz="4" w:space="0" w:color="auto"/>
              <w:right w:val="double" w:sz="4" w:space="0" w:color="auto"/>
            </w:tcBorders>
            <w:shd w:val="clear" w:color="auto" w:fill="auto"/>
          </w:tcPr>
          <w:p w14:paraId="30364B8A" w14:textId="77777777" w:rsidR="00354602" w:rsidRPr="00CB2B8F" w:rsidRDefault="00354602" w:rsidP="00D0330B">
            <w:pPr>
              <w:pStyle w:val="TableContents"/>
              <w:snapToGrid w:val="0"/>
              <w:rPr>
                <w:rFonts w:asciiTheme="minorHAnsi" w:hAnsiTheme="minorHAnsi"/>
                <w:b/>
                <w:color w:val="000000"/>
                <w:sz w:val="20"/>
                <w:szCs w:val="20"/>
                <w:lang w:val="en-GB"/>
              </w:rPr>
            </w:pPr>
            <w:r w:rsidRPr="00CB2B8F">
              <w:rPr>
                <w:rFonts w:asciiTheme="minorHAnsi" w:hAnsiTheme="minorHAnsi"/>
                <w:b/>
                <w:color w:val="000000"/>
                <w:sz w:val="20"/>
                <w:szCs w:val="20"/>
                <w:lang w:val="it-IT"/>
              </w:rPr>
              <w:lastRenderedPageBreak/>
              <w:t>ENVIRONMENTAL EXPOSURE CONTROLS</w:t>
            </w:r>
          </w:p>
        </w:tc>
        <w:tc>
          <w:tcPr>
            <w:tcW w:w="7315" w:type="dxa"/>
            <w:tcBorders>
              <w:top w:val="double" w:sz="4" w:space="0" w:color="auto"/>
              <w:left w:val="double" w:sz="4" w:space="0" w:color="auto"/>
              <w:bottom w:val="double" w:sz="4" w:space="0" w:color="auto"/>
              <w:right w:val="double" w:sz="4" w:space="0" w:color="auto"/>
            </w:tcBorders>
            <w:shd w:val="clear" w:color="auto" w:fill="auto"/>
          </w:tcPr>
          <w:p w14:paraId="2DFCA7BA" w14:textId="77777777" w:rsidR="00354602" w:rsidRPr="00CB2B8F" w:rsidRDefault="00BF0781" w:rsidP="00BF0781">
            <w:pPr>
              <w:widowControl w:val="0"/>
              <w:autoSpaceDE w:val="0"/>
              <w:autoSpaceDN w:val="0"/>
              <w:adjustRightInd w:val="0"/>
              <w:jc w:val="both"/>
              <w:rPr>
                <w:rFonts w:asciiTheme="minorHAnsi" w:hAnsiTheme="minorHAnsi" w:cs="Arial"/>
                <w:color w:val="000000"/>
                <w:sz w:val="20"/>
                <w:szCs w:val="20"/>
                <w:lang w:eastAsia="ja-JP"/>
              </w:rPr>
            </w:pPr>
            <w:r w:rsidRPr="00CB2B8F">
              <w:rPr>
                <w:rFonts w:asciiTheme="minorHAnsi" w:hAnsiTheme="minorHAnsi" w:cs="Arial"/>
                <w:color w:val="000000"/>
                <w:sz w:val="20"/>
                <w:szCs w:val="20"/>
                <w:lang w:eastAsia="ja-JP"/>
              </w:rPr>
              <w:t>The emissions generated by manufacturing processes, including those generated by ventilation equipment, should be checked to ensure compliance with environmental standards.</w:t>
            </w:r>
          </w:p>
        </w:tc>
      </w:tr>
    </w:tbl>
    <w:p w14:paraId="40471EF9" w14:textId="77777777" w:rsidR="00326994" w:rsidRDefault="00896288" w:rsidP="00896288">
      <w:pPr>
        <w:tabs>
          <w:tab w:val="left" w:pos="3360"/>
        </w:tabs>
      </w:pPr>
      <w:r>
        <w:tab/>
      </w:r>
    </w:p>
    <w:p w14:paraId="037C01EA" w14:textId="77777777" w:rsidR="003B3CCB" w:rsidRPr="00BB6938" w:rsidRDefault="000B7899"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0B7899">
        <w:rPr>
          <w:rFonts w:ascii="Calibri" w:hAnsi="Calibri"/>
          <w:b/>
          <w:bCs/>
          <w:color w:val="FFFFFF"/>
          <w:lang w:val="en-GB" w:eastAsia="en-US" w:bidi="en-US"/>
        </w:rPr>
        <w:t>SECTION 9. Physical and chemical properties.</w:t>
      </w:r>
    </w:p>
    <w:tbl>
      <w:tblPr>
        <w:tblW w:w="9450" w:type="dxa"/>
        <w:tblLayout w:type="fixed"/>
        <w:tblCellMar>
          <w:top w:w="55" w:type="dxa"/>
          <w:left w:w="55" w:type="dxa"/>
          <w:bottom w:w="55" w:type="dxa"/>
          <w:right w:w="55" w:type="dxa"/>
        </w:tblCellMar>
        <w:tblLook w:val="0000" w:firstRow="0" w:lastRow="0" w:firstColumn="0" w:lastColumn="0" w:noHBand="0" w:noVBand="0"/>
      </w:tblPr>
      <w:tblGrid>
        <w:gridCol w:w="2607"/>
        <w:gridCol w:w="6843"/>
      </w:tblGrid>
      <w:tr w:rsidR="003B3CCB" w:rsidRPr="00BB6938" w14:paraId="1A2A098A" w14:textId="77777777" w:rsidTr="0069643D">
        <w:tc>
          <w:tcPr>
            <w:tcW w:w="9450" w:type="dxa"/>
            <w:gridSpan w:val="2"/>
            <w:tcBorders>
              <w:bottom w:val="double" w:sz="4" w:space="0" w:color="auto"/>
            </w:tcBorders>
            <w:shd w:val="clear" w:color="auto" w:fill="auto"/>
          </w:tcPr>
          <w:p w14:paraId="47621E1D" w14:textId="77777777" w:rsidR="003B3CCB" w:rsidRPr="00BB6938" w:rsidRDefault="000B7899" w:rsidP="00F3505F">
            <w:pPr>
              <w:snapToGrid w:val="0"/>
              <w:jc w:val="both"/>
              <w:rPr>
                <w:rFonts w:ascii="Calibri" w:hAnsi="Calibri" w:cs="Arial"/>
                <w:b/>
                <w:color w:val="000000"/>
                <w:sz w:val="20"/>
                <w:szCs w:val="20"/>
              </w:rPr>
            </w:pPr>
            <w:r w:rsidRPr="000B7899">
              <w:rPr>
                <w:rFonts w:ascii="Calibri" w:hAnsi="Calibri" w:cs="Arial"/>
                <w:b/>
                <w:bCs/>
                <w:color w:val="000000"/>
                <w:sz w:val="20"/>
                <w:szCs w:val="20"/>
                <w:lang w:val="en-GB"/>
              </w:rPr>
              <w:t>9.1. Information on basic physical and chemical properties.</w:t>
            </w:r>
          </w:p>
        </w:tc>
      </w:tr>
      <w:tr w:rsidR="00896288" w:rsidRPr="00BB6938" w14:paraId="4624AD54" w14:textId="77777777" w:rsidTr="0069643D">
        <w:tc>
          <w:tcPr>
            <w:tcW w:w="2607" w:type="dxa"/>
            <w:tcBorders>
              <w:top w:val="double" w:sz="4" w:space="0" w:color="auto"/>
              <w:left w:val="double" w:sz="4" w:space="0" w:color="auto"/>
              <w:bottom w:val="double" w:sz="4" w:space="0" w:color="auto"/>
              <w:right w:val="double" w:sz="4" w:space="0" w:color="auto"/>
            </w:tcBorders>
            <w:shd w:val="clear" w:color="auto" w:fill="auto"/>
          </w:tcPr>
          <w:p w14:paraId="59BCC627"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val="en-GB" w:eastAsia="ja-JP"/>
              </w:rPr>
              <w:t xml:space="preserve"> </w:t>
            </w:r>
            <w:r w:rsidRPr="00BC1C6C">
              <w:rPr>
                <w:rFonts w:asciiTheme="minorHAnsi" w:hAnsiTheme="minorHAnsi" w:cs="Arial"/>
                <w:color w:val="000000"/>
                <w:sz w:val="18"/>
                <w:szCs w:val="18"/>
                <w:lang w:eastAsia="ja-JP"/>
              </w:rPr>
              <w:t>Appearance</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3A0AA9E6" w14:textId="77777777" w:rsidR="00107F5A" w:rsidRPr="00896288" w:rsidRDefault="00BF0781" w:rsidP="00896288">
            <w:pPr>
              <w:rPr>
                <w:rFonts w:asciiTheme="minorHAnsi" w:hAnsiTheme="minorHAnsi"/>
                <w:sz w:val="18"/>
                <w:szCs w:val="18"/>
              </w:rPr>
            </w:pPr>
            <w:r>
              <w:rPr>
                <w:rFonts w:asciiTheme="minorHAnsi" w:hAnsiTheme="minorHAnsi"/>
                <w:sz w:val="18"/>
                <w:szCs w:val="18"/>
              </w:rPr>
              <w:t>liquid</w:t>
            </w:r>
          </w:p>
        </w:tc>
      </w:tr>
      <w:tr w:rsidR="00896288" w:rsidRPr="00BB6938" w14:paraId="6590CB09" w14:textId="77777777" w:rsidTr="0069643D">
        <w:tc>
          <w:tcPr>
            <w:tcW w:w="2607" w:type="dxa"/>
            <w:tcBorders>
              <w:top w:val="double" w:sz="4" w:space="0" w:color="auto"/>
              <w:left w:val="double" w:sz="4" w:space="0" w:color="auto"/>
              <w:bottom w:val="double" w:sz="4" w:space="0" w:color="auto"/>
              <w:right w:val="double" w:sz="4" w:space="0" w:color="auto"/>
            </w:tcBorders>
            <w:shd w:val="clear" w:color="auto" w:fill="auto"/>
          </w:tcPr>
          <w:p w14:paraId="081A4204"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Colour</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72634667" w14:textId="77777777" w:rsidR="00896288" w:rsidRPr="00896288" w:rsidRDefault="003149D4" w:rsidP="00896288">
            <w:pPr>
              <w:rPr>
                <w:rFonts w:asciiTheme="minorHAnsi" w:hAnsiTheme="minorHAnsi"/>
                <w:sz w:val="18"/>
                <w:szCs w:val="18"/>
              </w:rPr>
            </w:pPr>
            <w:r>
              <w:rPr>
                <w:rFonts w:asciiTheme="minorHAnsi" w:hAnsiTheme="minorHAnsi"/>
                <w:sz w:val="18"/>
                <w:szCs w:val="18"/>
              </w:rPr>
              <w:t>black</w:t>
            </w:r>
          </w:p>
        </w:tc>
      </w:tr>
      <w:tr w:rsidR="00896288" w:rsidRPr="00BB6938" w14:paraId="598B7F75" w14:textId="77777777" w:rsidTr="0069643D">
        <w:tc>
          <w:tcPr>
            <w:tcW w:w="2607" w:type="dxa"/>
            <w:tcBorders>
              <w:top w:val="double" w:sz="4" w:space="0" w:color="auto"/>
              <w:left w:val="double" w:sz="4" w:space="0" w:color="auto"/>
              <w:bottom w:val="double" w:sz="4" w:space="0" w:color="auto"/>
              <w:right w:val="double" w:sz="4" w:space="0" w:color="auto"/>
            </w:tcBorders>
            <w:shd w:val="clear" w:color="auto" w:fill="auto"/>
          </w:tcPr>
          <w:p w14:paraId="7ECA0E94"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Odour</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289E3CB4" w14:textId="77777777" w:rsidR="00896288" w:rsidRPr="00896288" w:rsidRDefault="00BF0781"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358999C8" w14:textId="77777777" w:rsidTr="0069643D">
        <w:trPr>
          <w:trHeight w:val="308"/>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57A5A2F0"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Odour threshold.</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0868BF90" w14:textId="77777777" w:rsidR="00896288" w:rsidRPr="00896288" w:rsidRDefault="00896288"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3F1E43AB" w14:textId="77777777" w:rsidTr="00CB2B8F">
        <w:trPr>
          <w:trHeight w:val="227"/>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7ADD5669"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pH.</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1848E24C" w14:textId="77777777" w:rsidR="00896288" w:rsidRPr="00896288" w:rsidRDefault="00896288"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572D1351" w14:textId="77777777" w:rsidTr="00CB2B8F">
        <w:trPr>
          <w:trHeight w:val="218"/>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0716CA98"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Melting point / freezing point.</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1066EA09" w14:textId="77777777" w:rsidR="00896288" w:rsidRPr="00896288" w:rsidRDefault="00896288"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222FD9DA" w14:textId="77777777" w:rsidTr="0069643D">
        <w:tc>
          <w:tcPr>
            <w:tcW w:w="2607" w:type="dxa"/>
            <w:tcBorders>
              <w:top w:val="double" w:sz="4" w:space="0" w:color="auto"/>
              <w:left w:val="double" w:sz="4" w:space="0" w:color="auto"/>
              <w:bottom w:val="double" w:sz="4" w:space="0" w:color="auto"/>
              <w:right w:val="double" w:sz="4" w:space="0" w:color="auto"/>
            </w:tcBorders>
            <w:shd w:val="clear" w:color="auto" w:fill="auto"/>
          </w:tcPr>
          <w:p w14:paraId="774ADF2B"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Initial boiling point.</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0E605F2C" w14:textId="77777777" w:rsidR="00896288" w:rsidRPr="00896288" w:rsidRDefault="00896288" w:rsidP="00BF0781">
            <w:pPr>
              <w:rPr>
                <w:rFonts w:asciiTheme="minorHAnsi" w:hAnsiTheme="minorHAnsi"/>
                <w:sz w:val="18"/>
                <w:szCs w:val="18"/>
              </w:rPr>
            </w:pPr>
            <w:r w:rsidRPr="00896288">
              <w:rPr>
                <w:rFonts w:asciiTheme="minorHAnsi" w:hAnsiTheme="minorHAnsi"/>
                <w:sz w:val="18"/>
                <w:szCs w:val="18"/>
              </w:rPr>
              <w:t xml:space="preserve">&gt; </w:t>
            </w:r>
            <w:r w:rsidR="00BF0781">
              <w:rPr>
                <w:rFonts w:asciiTheme="minorHAnsi" w:hAnsiTheme="minorHAnsi"/>
                <w:sz w:val="18"/>
                <w:szCs w:val="18"/>
              </w:rPr>
              <w:t>20</w:t>
            </w:r>
            <w:r w:rsidR="00D26F31">
              <w:rPr>
                <w:rFonts w:asciiTheme="minorHAnsi" w:hAnsiTheme="minorHAnsi"/>
                <w:sz w:val="18"/>
                <w:szCs w:val="18"/>
              </w:rPr>
              <w:t>0</w:t>
            </w:r>
            <w:r w:rsidRPr="00896288">
              <w:rPr>
                <w:rFonts w:asciiTheme="minorHAnsi" w:hAnsiTheme="minorHAnsi"/>
                <w:sz w:val="18"/>
                <w:szCs w:val="18"/>
              </w:rPr>
              <w:t xml:space="preserve"> °C.</w:t>
            </w:r>
          </w:p>
        </w:tc>
      </w:tr>
      <w:tr w:rsidR="00896288" w:rsidRPr="00BB6938" w14:paraId="02FA12BB" w14:textId="77777777" w:rsidTr="0069643D">
        <w:tc>
          <w:tcPr>
            <w:tcW w:w="2607" w:type="dxa"/>
            <w:tcBorders>
              <w:top w:val="double" w:sz="4" w:space="0" w:color="auto"/>
              <w:left w:val="double" w:sz="4" w:space="0" w:color="auto"/>
              <w:bottom w:val="double" w:sz="4" w:space="0" w:color="auto"/>
              <w:right w:val="double" w:sz="4" w:space="0" w:color="auto"/>
            </w:tcBorders>
            <w:shd w:val="clear" w:color="auto" w:fill="auto"/>
          </w:tcPr>
          <w:p w14:paraId="20C542E2"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Boiling range.</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4AA3A4E7" w14:textId="77777777" w:rsidR="00896288" w:rsidRPr="00896288" w:rsidRDefault="00107F5A"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39DE4040" w14:textId="77777777" w:rsidTr="0069643D">
        <w:tc>
          <w:tcPr>
            <w:tcW w:w="2607" w:type="dxa"/>
            <w:tcBorders>
              <w:top w:val="double" w:sz="4" w:space="0" w:color="auto"/>
              <w:left w:val="double" w:sz="4" w:space="0" w:color="auto"/>
              <w:bottom w:val="double" w:sz="4" w:space="0" w:color="auto"/>
              <w:right w:val="double" w:sz="4" w:space="0" w:color="auto"/>
            </w:tcBorders>
            <w:shd w:val="clear" w:color="auto" w:fill="auto"/>
          </w:tcPr>
          <w:p w14:paraId="4EAD371F"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Flash point.</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66287A07" w14:textId="77777777" w:rsidR="00896288" w:rsidRPr="00896288" w:rsidRDefault="00BF0781" w:rsidP="00107F5A">
            <w:pPr>
              <w:rPr>
                <w:rFonts w:asciiTheme="minorHAnsi" w:hAnsiTheme="minorHAnsi"/>
                <w:sz w:val="18"/>
                <w:szCs w:val="18"/>
              </w:rPr>
            </w:pPr>
            <w:r>
              <w:rPr>
                <w:rFonts w:asciiTheme="minorHAnsi" w:hAnsiTheme="minorHAnsi"/>
                <w:sz w:val="18"/>
                <w:szCs w:val="18"/>
              </w:rPr>
              <w:t>182</w:t>
            </w:r>
            <w:r w:rsidR="00896288" w:rsidRPr="00896288">
              <w:rPr>
                <w:rFonts w:asciiTheme="minorHAnsi" w:hAnsiTheme="minorHAnsi"/>
                <w:sz w:val="18"/>
                <w:szCs w:val="18"/>
              </w:rPr>
              <w:t>°C.</w:t>
            </w:r>
          </w:p>
        </w:tc>
      </w:tr>
      <w:tr w:rsidR="00896288" w:rsidRPr="00BB6938" w14:paraId="7EA3CACD" w14:textId="77777777" w:rsidTr="0069643D">
        <w:trPr>
          <w:trHeight w:val="32"/>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1E53ABB2"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Evaporation rate</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0AEE9A58" w14:textId="77777777" w:rsidR="00896288" w:rsidRPr="00896288" w:rsidRDefault="00896288"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3EC2FA1C" w14:textId="77777777" w:rsidTr="0069643D">
        <w:trPr>
          <w:trHeight w:val="26"/>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6CA81A73"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Flammability (solid, gas)</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080B90E9" w14:textId="77777777" w:rsidR="00896288" w:rsidRPr="00896288" w:rsidRDefault="00896288"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21433AA7" w14:textId="77777777" w:rsidTr="0069643D">
        <w:trPr>
          <w:trHeight w:val="26"/>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5901D83D"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Lower inflammability limit.</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36D194B8" w14:textId="77777777" w:rsidR="00896288" w:rsidRPr="00896288" w:rsidRDefault="00896288"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056891FD" w14:textId="77777777" w:rsidTr="0069643D">
        <w:trPr>
          <w:trHeight w:val="26"/>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2B2DCA0C"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Upper inflammability limit.</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16ACFCBD" w14:textId="77777777" w:rsidR="00896288" w:rsidRPr="00896288" w:rsidRDefault="00896288"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33A3CDE1" w14:textId="77777777" w:rsidTr="0069643D">
        <w:trPr>
          <w:trHeight w:val="26"/>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17B55AA6"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Lower explosive limit.</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23634D93" w14:textId="77777777" w:rsidR="00896288" w:rsidRPr="005A3C3E" w:rsidRDefault="00BF0781"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03CB3D5C" w14:textId="77777777" w:rsidTr="0069643D">
        <w:trPr>
          <w:trHeight w:val="26"/>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2E1E0389"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Upper explosive limit.</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507A6D98" w14:textId="77777777" w:rsidR="00896288" w:rsidRPr="005A3C3E" w:rsidRDefault="00BF0781"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4DFBDED0" w14:textId="77777777" w:rsidTr="0069643D">
        <w:trPr>
          <w:trHeight w:val="26"/>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26FD9D6F"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Vapour pressure.</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6A8D68D7" w14:textId="77777777" w:rsidR="00896288" w:rsidRPr="00896288" w:rsidRDefault="00BF0781" w:rsidP="00896288">
            <w:pPr>
              <w:rPr>
                <w:rFonts w:asciiTheme="minorHAnsi" w:hAnsiTheme="minorHAnsi"/>
                <w:sz w:val="18"/>
                <w:szCs w:val="18"/>
              </w:rPr>
            </w:pPr>
            <w:r>
              <w:rPr>
                <w:rFonts w:asciiTheme="minorHAnsi" w:hAnsiTheme="minorHAnsi"/>
                <w:sz w:val="18"/>
                <w:szCs w:val="18"/>
              </w:rPr>
              <w:t xml:space="preserve">1 </w:t>
            </w:r>
            <w:r w:rsidR="00896288" w:rsidRPr="00896288">
              <w:rPr>
                <w:rFonts w:asciiTheme="minorHAnsi" w:hAnsiTheme="minorHAnsi"/>
                <w:sz w:val="18"/>
                <w:szCs w:val="18"/>
              </w:rPr>
              <w:t>Pa</w:t>
            </w:r>
          </w:p>
        </w:tc>
      </w:tr>
      <w:tr w:rsidR="00896288" w:rsidRPr="00BB6938" w14:paraId="6F33EA81" w14:textId="77777777" w:rsidTr="0069643D">
        <w:trPr>
          <w:trHeight w:val="26"/>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529FC22E"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Vapour density</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55E938C6" w14:textId="77777777" w:rsidR="00896288" w:rsidRPr="00896288" w:rsidRDefault="005A3C3E"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3D7EBAEB" w14:textId="77777777" w:rsidTr="0069643D">
        <w:trPr>
          <w:trHeight w:val="26"/>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35B84A41"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Relative density.</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7A056EF6" w14:textId="77777777" w:rsidR="00896288" w:rsidRPr="00896288" w:rsidRDefault="00BF0781" w:rsidP="00896288">
            <w:pPr>
              <w:rPr>
                <w:rFonts w:asciiTheme="minorHAnsi" w:hAnsiTheme="minorHAnsi"/>
                <w:sz w:val="18"/>
                <w:szCs w:val="18"/>
              </w:rPr>
            </w:pPr>
            <w:r>
              <w:rPr>
                <w:rFonts w:asciiTheme="minorHAnsi" w:hAnsiTheme="minorHAnsi"/>
                <w:sz w:val="18"/>
                <w:szCs w:val="18"/>
              </w:rPr>
              <w:t>0.98</w:t>
            </w:r>
            <w:r w:rsidR="00896288" w:rsidRPr="00896288">
              <w:rPr>
                <w:rFonts w:asciiTheme="minorHAnsi" w:hAnsiTheme="minorHAnsi"/>
                <w:sz w:val="18"/>
                <w:szCs w:val="18"/>
              </w:rPr>
              <w:t xml:space="preserve"> Kg/l</w:t>
            </w:r>
          </w:p>
        </w:tc>
      </w:tr>
      <w:tr w:rsidR="00896288" w:rsidRPr="00BB6938" w14:paraId="77C12E85" w14:textId="77777777" w:rsidTr="0069643D">
        <w:trPr>
          <w:trHeight w:val="37"/>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41D5A469"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Solubility</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3C111E38" w14:textId="77777777" w:rsidR="00896288" w:rsidRPr="00896288" w:rsidRDefault="00896288"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5F17E480" w14:textId="77777777" w:rsidTr="0069643D">
        <w:trPr>
          <w:trHeight w:val="33"/>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49229EE6"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Partition coefficient: n-octanol/water</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5036BDB0" w14:textId="77777777" w:rsidR="00896288" w:rsidRPr="00896288" w:rsidRDefault="00896288"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64B05626" w14:textId="77777777" w:rsidTr="0069643D">
        <w:trPr>
          <w:trHeight w:val="33"/>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32A5DAFE"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Auto-ignition temperature.</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1FCF099C" w14:textId="77777777" w:rsidR="00896288" w:rsidRPr="00107F5A" w:rsidRDefault="00BF0781"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51AA213B" w14:textId="77777777" w:rsidTr="0069643D">
        <w:trPr>
          <w:trHeight w:val="33"/>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5BE5DDA6"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Decomposition temperature.</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1C750E16" w14:textId="77777777" w:rsidR="00896288" w:rsidRPr="00896288" w:rsidRDefault="00896288"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26FA96C8" w14:textId="77777777" w:rsidTr="0069643D">
        <w:trPr>
          <w:trHeight w:val="33"/>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06C9B9F7"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Viscosity</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03EFF0EE" w14:textId="77777777" w:rsidR="00896288" w:rsidRPr="00D26F31" w:rsidRDefault="00BF0781" w:rsidP="00896288">
            <w:pPr>
              <w:rPr>
                <w:rFonts w:asciiTheme="minorHAnsi" w:hAnsiTheme="minorHAnsi"/>
                <w:sz w:val="18"/>
                <w:szCs w:val="18"/>
              </w:rPr>
            </w:pPr>
            <w:r>
              <w:rPr>
                <w:rFonts w:asciiTheme="minorHAnsi" w:hAnsiTheme="minorHAnsi"/>
                <w:sz w:val="18"/>
                <w:szCs w:val="18"/>
                <w:lang w:val="en-US"/>
              </w:rPr>
              <w:t>2500 mPa</w:t>
            </w:r>
          </w:p>
        </w:tc>
      </w:tr>
      <w:tr w:rsidR="00896288" w:rsidRPr="00BB6938" w14:paraId="19F2794B" w14:textId="77777777" w:rsidTr="0069643D">
        <w:trPr>
          <w:trHeight w:val="33"/>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76773299"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Explosive properties</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55DCFD69" w14:textId="77777777" w:rsidR="00896288" w:rsidRPr="005A3C3E" w:rsidRDefault="00BF0781" w:rsidP="00896288">
            <w:pPr>
              <w:rPr>
                <w:rFonts w:asciiTheme="minorHAnsi" w:hAnsiTheme="minorHAnsi"/>
                <w:sz w:val="18"/>
                <w:szCs w:val="18"/>
              </w:rPr>
            </w:pPr>
            <w:r w:rsidRPr="00896288">
              <w:rPr>
                <w:rFonts w:asciiTheme="minorHAnsi" w:hAnsiTheme="minorHAnsi"/>
                <w:sz w:val="18"/>
                <w:szCs w:val="18"/>
              </w:rPr>
              <w:t>Not available.</w:t>
            </w:r>
          </w:p>
        </w:tc>
      </w:tr>
      <w:tr w:rsidR="00896288" w:rsidRPr="00BB6938" w14:paraId="4A2AC71D" w14:textId="77777777" w:rsidTr="0069643D">
        <w:trPr>
          <w:trHeight w:val="33"/>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0623E50D" w14:textId="77777777"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rFonts w:asciiTheme="minorHAnsi" w:hAnsiTheme="minorHAnsi"/>
                <w:sz w:val="18"/>
                <w:szCs w:val="18"/>
                <w:lang w:eastAsia="ja-JP"/>
              </w:rPr>
              <w:t xml:space="preserve"> </w:t>
            </w:r>
            <w:r w:rsidRPr="00BC1C6C">
              <w:rPr>
                <w:rFonts w:asciiTheme="minorHAnsi" w:hAnsiTheme="minorHAnsi" w:cs="Arial"/>
                <w:color w:val="000000"/>
                <w:sz w:val="18"/>
                <w:szCs w:val="18"/>
                <w:lang w:eastAsia="ja-JP"/>
              </w:rPr>
              <w:t>Oxidising properties</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2A16DD0B" w14:textId="77777777" w:rsidR="00896288" w:rsidRPr="00896288" w:rsidRDefault="00896288" w:rsidP="00896288">
            <w:pPr>
              <w:rPr>
                <w:rFonts w:asciiTheme="minorHAnsi" w:hAnsiTheme="minorHAnsi"/>
                <w:sz w:val="18"/>
                <w:szCs w:val="18"/>
              </w:rPr>
            </w:pPr>
            <w:r w:rsidRPr="00896288">
              <w:rPr>
                <w:rFonts w:asciiTheme="minorHAnsi" w:hAnsiTheme="minorHAnsi"/>
                <w:sz w:val="18"/>
                <w:szCs w:val="18"/>
              </w:rPr>
              <w:t>Not available.</w:t>
            </w:r>
          </w:p>
        </w:tc>
      </w:tr>
      <w:tr w:rsidR="000B7899" w:rsidRPr="00BB6938" w14:paraId="7A71231D" w14:textId="77777777" w:rsidTr="0069643D">
        <w:trPr>
          <w:trHeight w:val="26"/>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66256E63" w14:textId="77777777" w:rsidR="000B7899" w:rsidRPr="00BC1C6C" w:rsidRDefault="000B7899" w:rsidP="000B7899">
            <w:pPr>
              <w:autoSpaceDE w:val="0"/>
              <w:snapToGrid w:val="0"/>
              <w:jc w:val="both"/>
              <w:rPr>
                <w:rFonts w:asciiTheme="minorHAnsi" w:eastAsia="EUAlbertina" w:hAnsiTheme="minorHAnsi" w:cs="EUAlbertina"/>
                <w:b/>
                <w:bCs/>
                <w:color w:val="000000"/>
                <w:sz w:val="18"/>
                <w:szCs w:val="18"/>
              </w:rPr>
            </w:pPr>
            <w:r w:rsidRPr="00BC1C6C">
              <w:rPr>
                <w:rFonts w:asciiTheme="minorHAnsi" w:eastAsia="EUAlbertina" w:hAnsiTheme="minorHAnsi" w:cs="Arial"/>
                <w:b/>
                <w:bCs/>
                <w:color w:val="000000"/>
                <w:sz w:val="18"/>
                <w:szCs w:val="18"/>
                <w:lang w:val="it-IT"/>
              </w:rPr>
              <w:t>9.2. Other information.</w:t>
            </w:r>
          </w:p>
        </w:tc>
        <w:tc>
          <w:tcPr>
            <w:tcW w:w="6843" w:type="dxa"/>
            <w:tcBorders>
              <w:top w:val="double" w:sz="4" w:space="0" w:color="auto"/>
              <w:left w:val="double" w:sz="4" w:space="0" w:color="auto"/>
              <w:bottom w:val="double" w:sz="4" w:space="0" w:color="auto"/>
              <w:right w:val="double" w:sz="4" w:space="0" w:color="auto"/>
            </w:tcBorders>
            <w:shd w:val="clear" w:color="auto" w:fill="auto"/>
          </w:tcPr>
          <w:p w14:paraId="4508B769" w14:textId="77777777" w:rsidR="000B7899" w:rsidRPr="00354602" w:rsidRDefault="000B7899" w:rsidP="000B7899">
            <w:pPr>
              <w:pStyle w:val="TableContents"/>
              <w:snapToGrid w:val="0"/>
              <w:rPr>
                <w:rFonts w:asciiTheme="minorHAnsi" w:eastAsia="Arial" w:hAnsiTheme="minorHAnsi" w:cs="Arial"/>
                <w:color w:val="000000"/>
                <w:sz w:val="18"/>
                <w:szCs w:val="18"/>
              </w:rPr>
            </w:pPr>
          </w:p>
        </w:tc>
      </w:tr>
      <w:tr w:rsidR="00896288" w:rsidRPr="00BB6938" w14:paraId="3874FDBC" w14:textId="77777777" w:rsidTr="0069643D">
        <w:trPr>
          <w:trHeight w:val="26"/>
        </w:trPr>
        <w:tc>
          <w:tcPr>
            <w:tcW w:w="2607" w:type="dxa"/>
            <w:tcBorders>
              <w:top w:val="double" w:sz="4" w:space="0" w:color="auto"/>
              <w:left w:val="double" w:sz="4" w:space="0" w:color="auto"/>
              <w:bottom w:val="double" w:sz="4" w:space="0" w:color="auto"/>
              <w:right w:val="double" w:sz="4" w:space="0" w:color="auto"/>
            </w:tcBorders>
            <w:shd w:val="clear" w:color="auto" w:fill="auto"/>
          </w:tcPr>
          <w:p w14:paraId="615D05EC" w14:textId="77777777" w:rsidR="00896288" w:rsidRPr="00CB2B8F" w:rsidRDefault="00896288" w:rsidP="00896288">
            <w:pPr>
              <w:widowControl w:val="0"/>
              <w:autoSpaceDE w:val="0"/>
              <w:autoSpaceDN w:val="0"/>
              <w:adjustRightInd w:val="0"/>
              <w:rPr>
                <w:rFonts w:asciiTheme="minorHAnsi" w:hAnsiTheme="minorHAnsi" w:cs="Arial"/>
                <w:color w:val="000000"/>
                <w:sz w:val="18"/>
                <w:szCs w:val="18"/>
                <w:lang w:eastAsia="ja-JP"/>
              </w:rPr>
            </w:pPr>
            <w:r w:rsidRPr="00BC1C6C">
              <w:rPr>
                <w:rFonts w:asciiTheme="minorHAnsi" w:hAnsiTheme="minorHAnsi"/>
                <w:sz w:val="18"/>
                <w:szCs w:val="18"/>
                <w:lang w:eastAsia="ja-JP"/>
              </w:rPr>
              <w:t xml:space="preserve"> </w:t>
            </w:r>
            <w:r w:rsidRPr="00CB2B8F">
              <w:rPr>
                <w:rFonts w:asciiTheme="minorHAnsi" w:hAnsiTheme="minorHAnsi" w:cs="Arial"/>
                <w:color w:val="000000"/>
                <w:sz w:val="18"/>
                <w:szCs w:val="18"/>
                <w:lang w:eastAsia="ja-JP"/>
              </w:rPr>
              <w:t>VOC (</w:t>
            </w:r>
            <w:r w:rsidR="00BF0781" w:rsidRPr="00CB2B8F">
              <w:rPr>
                <w:rFonts w:asciiTheme="minorHAnsi" w:hAnsiTheme="minorHAnsi" w:cs="Arial"/>
                <w:color w:val="000000"/>
                <w:sz w:val="18"/>
                <w:szCs w:val="18"/>
                <w:lang w:eastAsia="ja-JP"/>
              </w:rPr>
              <w:t>Directive 2010/75/EC</w:t>
            </w:r>
            <w:r w:rsidR="00BF0781" w:rsidRPr="00CB2B8F">
              <w:rPr>
                <w:rFonts w:asciiTheme="minorHAnsi" w:hAnsiTheme="minorHAnsi"/>
                <w:sz w:val="18"/>
                <w:szCs w:val="18"/>
              </w:rPr>
              <w:t>.</w:t>
            </w:r>
            <w:r w:rsidRPr="00CB2B8F">
              <w:rPr>
                <w:rFonts w:asciiTheme="minorHAnsi" w:hAnsiTheme="minorHAnsi" w:cs="Arial"/>
                <w:color w:val="000000"/>
                <w:sz w:val="18"/>
                <w:szCs w:val="18"/>
                <w:lang w:eastAsia="ja-JP"/>
              </w:rPr>
              <w:t>) :</w:t>
            </w:r>
          </w:p>
          <w:p w14:paraId="48B90846" w14:textId="77777777" w:rsidR="00BF0781" w:rsidRPr="00BC1C6C" w:rsidRDefault="00BF0781" w:rsidP="00896288">
            <w:pPr>
              <w:widowControl w:val="0"/>
              <w:autoSpaceDE w:val="0"/>
              <w:autoSpaceDN w:val="0"/>
              <w:adjustRightInd w:val="0"/>
              <w:rPr>
                <w:rFonts w:asciiTheme="minorHAnsi" w:hAnsiTheme="minorHAnsi"/>
                <w:sz w:val="18"/>
                <w:szCs w:val="18"/>
                <w:lang w:eastAsia="ja-JP"/>
              </w:rPr>
            </w:pPr>
            <w:r w:rsidRPr="00CB2B8F">
              <w:rPr>
                <w:rFonts w:asciiTheme="minorHAnsi" w:hAnsiTheme="minorHAnsi" w:cs="Arial"/>
                <w:color w:val="000000"/>
                <w:sz w:val="18"/>
                <w:szCs w:val="18"/>
                <w:lang w:eastAsia="ja-JP"/>
              </w:rPr>
              <w:t>VOC (volatile carbon) :</w:t>
            </w:r>
          </w:p>
        </w:tc>
        <w:tc>
          <w:tcPr>
            <w:tcW w:w="6843" w:type="dxa"/>
            <w:tcBorders>
              <w:top w:val="double" w:sz="4" w:space="0" w:color="auto"/>
              <w:left w:val="double" w:sz="4" w:space="0" w:color="auto"/>
              <w:bottom w:val="double" w:sz="4" w:space="0" w:color="auto"/>
              <w:right w:val="double" w:sz="4" w:space="0" w:color="auto"/>
            </w:tcBorders>
            <w:shd w:val="clear" w:color="auto" w:fill="FFFFFF"/>
          </w:tcPr>
          <w:p w14:paraId="7D7F4197" w14:textId="77777777" w:rsidR="00CB2B8F" w:rsidRDefault="00BF0781" w:rsidP="00CB2B8F">
            <w:pPr>
              <w:rPr>
                <w:rFonts w:asciiTheme="minorHAnsi" w:hAnsiTheme="minorHAnsi"/>
                <w:sz w:val="18"/>
                <w:szCs w:val="18"/>
                <w:lang w:val="en-US"/>
              </w:rPr>
            </w:pPr>
            <w:r>
              <w:rPr>
                <w:rFonts w:asciiTheme="minorHAnsi" w:hAnsiTheme="minorHAnsi"/>
                <w:sz w:val="18"/>
                <w:szCs w:val="18"/>
                <w:lang w:val="en-US"/>
              </w:rPr>
              <w:t>0</w:t>
            </w:r>
          </w:p>
          <w:p w14:paraId="160427BB" w14:textId="77777777" w:rsidR="00BF0781" w:rsidRPr="00D26F31" w:rsidRDefault="00BF0781" w:rsidP="00CB2B8F">
            <w:pPr>
              <w:rPr>
                <w:rFonts w:asciiTheme="minorHAnsi" w:hAnsiTheme="minorHAnsi"/>
                <w:sz w:val="18"/>
                <w:szCs w:val="18"/>
                <w:lang w:val="en-US"/>
              </w:rPr>
            </w:pPr>
            <w:r>
              <w:rPr>
                <w:rFonts w:asciiTheme="minorHAnsi" w:hAnsiTheme="minorHAnsi"/>
                <w:sz w:val="18"/>
                <w:szCs w:val="18"/>
                <w:lang w:val="en-US"/>
              </w:rPr>
              <w:t>0</w:t>
            </w:r>
          </w:p>
        </w:tc>
      </w:tr>
    </w:tbl>
    <w:p w14:paraId="7B36F61A" w14:textId="77777777" w:rsidR="00B0308A" w:rsidRDefault="00B0308A">
      <w:r>
        <w:br w:type="page"/>
      </w:r>
    </w:p>
    <w:tbl>
      <w:tblPr>
        <w:tblW w:w="9450" w:type="dxa"/>
        <w:tblLayout w:type="fixed"/>
        <w:tblCellMar>
          <w:top w:w="55" w:type="dxa"/>
          <w:left w:w="55" w:type="dxa"/>
          <w:bottom w:w="55" w:type="dxa"/>
          <w:right w:w="55" w:type="dxa"/>
        </w:tblCellMar>
        <w:tblLook w:val="0000" w:firstRow="0" w:lastRow="0" w:firstColumn="0" w:lastColumn="0" w:noHBand="0" w:noVBand="0"/>
      </w:tblPr>
      <w:tblGrid>
        <w:gridCol w:w="2564"/>
        <w:gridCol w:w="6886"/>
      </w:tblGrid>
      <w:tr w:rsidR="000B7899" w:rsidRPr="00BB6938" w14:paraId="19A84204" w14:textId="77777777" w:rsidTr="0069643D">
        <w:tc>
          <w:tcPr>
            <w:tcW w:w="2564" w:type="dxa"/>
            <w:tcBorders>
              <w:bottom w:val="single" w:sz="4" w:space="0" w:color="auto"/>
            </w:tcBorders>
            <w:shd w:val="clear" w:color="auto" w:fill="auto"/>
          </w:tcPr>
          <w:p w14:paraId="068C375D" w14:textId="77777777"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886" w:type="dxa"/>
            <w:tcBorders>
              <w:bottom w:val="single" w:sz="4" w:space="0" w:color="auto"/>
            </w:tcBorders>
            <w:shd w:val="clear" w:color="auto" w:fill="auto"/>
          </w:tcPr>
          <w:p w14:paraId="4C349E43" w14:textId="77777777" w:rsidR="000B7899" w:rsidRPr="00BB6938" w:rsidRDefault="000B7899" w:rsidP="000B7899">
            <w:pPr>
              <w:autoSpaceDE w:val="0"/>
              <w:snapToGrid w:val="0"/>
              <w:rPr>
                <w:rFonts w:ascii="Calibri" w:eastAsia="ArialMT" w:hAnsi="Calibri" w:cs="ArialMT"/>
                <w:color w:val="000000"/>
                <w:sz w:val="20"/>
                <w:szCs w:val="20"/>
              </w:rPr>
            </w:pPr>
          </w:p>
        </w:tc>
      </w:tr>
      <w:tr w:rsidR="000B7899" w:rsidRPr="00BB6938" w14:paraId="0411AAEA" w14:textId="77777777" w:rsidTr="0069643D">
        <w:tc>
          <w:tcPr>
            <w:tcW w:w="9450" w:type="dxa"/>
            <w:gridSpan w:val="2"/>
            <w:tcBorders>
              <w:top w:val="single" w:sz="4" w:space="0" w:color="auto"/>
              <w:left w:val="single" w:sz="4" w:space="0" w:color="auto"/>
              <w:bottom w:val="single" w:sz="4" w:space="0" w:color="auto"/>
              <w:right w:val="single" w:sz="4" w:space="0" w:color="auto"/>
            </w:tcBorders>
            <w:shd w:val="clear" w:color="auto" w:fill="1F497D"/>
          </w:tcPr>
          <w:p w14:paraId="66F9467A" w14:textId="77777777" w:rsidR="000B7899" w:rsidRPr="00BB6938" w:rsidRDefault="00834ACA" w:rsidP="000B7899">
            <w:pPr>
              <w:autoSpaceDE w:val="0"/>
              <w:snapToGrid w:val="0"/>
              <w:rPr>
                <w:rFonts w:ascii="Calibri" w:eastAsia="ArialMT" w:hAnsi="Calibri" w:cs="ArialMT"/>
                <w:color w:val="FFFFFF"/>
              </w:rPr>
            </w:pPr>
            <w:r w:rsidRPr="00834ACA">
              <w:rPr>
                <w:rFonts w:ascii="Calibri" w:eastAsia="EUAlbertina" w:hAnsi="Calibri" w:cs="EUAlbertina"/>
                <w:b/>
                <w:bCs/>
                <w:color w:val="FFFFFF"/>
                <w:lang w:val="it-IT"/>
              </w:rPr>
              <w:t>SECTION 10. Stability and reactivity.</w:t>
            </w:r>
          </w:p>
        </w:tc>
      </w:tr>
      <w:tr w:rsidR="000B7899" w:rsidRPr="00BB6938" w14:paraId="0BE86365" w14:textId="77777777" w:rsidTr="0069643D">
        <w:tc>
          <w:tcPr>
            <w:tcW w:w="2564" w:type="dxa"/>
            <w:tcBorders>
              <w:top w:val="single" w:sz="4" w:space="0" w:color="auto"/>
            </w:tcBorders>
            <w:shd w:val="clear" w:color="auto" w:fill="auto"/>
          </w:tcPr>
          <w:p w14:paraId="34D67866" w14:textId="77777777" w:rsidR="000B7899" w:rsidRDefault="000B7899" w:rsidP="000B7899">
            <w:pPr>
              <w:pStyle w:val="TableContents"/>
              <w:snapToGrid w:val="0"/>
              <w:rPr>
                <w:rFonts w:ascii="Calibri" w:eastAsia="EUAlbertina" w:hAnsi="Calibri" w:cs="EUAlbertina"/>
                <w:b/>
                <w:bCs/>
                <w:color w:val="000000"/>
                <w:sz w:val="4"/>
                <w:szCs w:val="4"/>
              </w:rPr>
            </w:pPr>
          </w:p>
          <w:p w14:paraId="22D5AD09" w14:textId="77777777" w:rsidR="00834ACA" w:rsidRDefault="00834ACA" w:rsidP="000B7899">
            <w:pPr>
              <w:pStyle w:val="TableContents"/>
              <w:snapToGrid w:val="0"/>
              <w:rPr>
                <w:rFonts w:ascii="Calibri" w:eastAsia="EUAlbertina" w:hAnsi="Calibri" w:cs="EUAlbertina"/>
                <w:b/>
                <w:bCs/>
                <w:color w:val="000000"/>
                <w:sz w:val="4"/>
                <w:szCs w:val="4"/>
              </w:rPr>
            </w:pPr>
          </w:p>
          <w:p w14:paraId="7A5BECC9" w14:textId="77777777" w:rsidR="00834ACA" w:rsidRDefault="00834ACA" w:rsidP="000B7899">
            <w:pPr>
              <w:pStyle w:val="TableContents"/>
              <w:snapToGrid w:val="0"/>
              <w:rPr>
                <w:rFonts w:ascii="Calibri" w:eastAsia="EUAlbertina" w:hAnsi="Calibri" w:cs="EUAlbertina"/>
                <w:b/>
                <w:bCs/>
                <w:color w:val="000000"/>
                <w:sz w:val="4"/>
                <w:szCs w:val="4"/>
              </w:rPr>
            </w:pPr>
          </w:p>
          <w:p w14:paraId="3397D5E7" w14:textId="77777777" w:rsidR="00834ACA" w:rsidRPr="00BB6938" w:rsidRDefault="00834ACA" w:rsidP="000B7899">
            <w:pPr>
              <w:pStyle w:val="TableContents"/>
              <w:snapToGrid w:val="0"/>
              <w:rPr>
                <w:rFonts w:ascii="Calibri" w:eastAsia="EUAlbertina" w:hAnsi="Calibri" w:cs="EUAlbertina"/>
                <w:b/>
                <w:bCs/>
                <w:color w:val="000000"/>
                <w:sz w:val="4"/>
                <w:szCs w:val="4"/>
              </w:rPr>
            </w:pPr>
          </w:p>
        </w:tc>
        <w:tc>
          <w:tcPr>
            <w:tcW w:w="6886" w:type="dxa"/>
            <w:tcBorders>
              <w:top w:val="single" w:sz="4" w:space="0" w:color="auto"/>
            </w:tcBorders>
            <w:shd w:val="clear" w:color="auto" w:fill="auto"/>
          </w:tcPr>
          <w:p w14:paraId="62F5D48F" w14:textId="77777777" w:rsidR="000B7899" w:rsidRPr="00BB6938" w:rsidRDefault="000B7899" w:rsidP="000B7899">
            <w:pPr>
              <w:autoSpaceDE w:val="0"/>
              <w:snapToGrid w:val="0"/>
              <w:rPr>
                <w:rFonts w:ascii="Calibri" w:eastAsia="ArialMT" w:hAnsi="Calibri" w:cs="ArialMT"/>
                <w:color w:val="000000"/>
                <w:sz w:val="4"/>
                <w:szCs w:val="4"/>
              </w:rPr>
            </w:pPr>
          </w:p>
        </w:tc>
      </w:tr>
      <w:tr w:rsidR="000B7899" w:rsidRPr="00BB6938" w14:paraId="5D867C08" w14:textId="77777777" w:rsidTr="0069643D">
        <w:tc>
          <w:tcPr>
            <w:tcW w:w="9450" w:type="dxa"/>
            <w:gridSpan w:val="2"/>
            <w:tcBorders>
              <w:bottom w:val="double" w:sz="4" w:space="0" w:color="auto"/>
            </w:tcBorders>
            <w:shd w:val="clear" w:color="auto" w:fill="auto"/>
          </w:tcPr>
          <w:p w14:paraId="6D39CD51" w14:textId="77777777" w:rsidR="000B7899" w:rsidRPr="00BB6938" w:rsidRDefault="00834ACA" w:rsidP="000B7899">
            <w:pPr>
              <w:autoSpaceDE w:val="0"/>
              <w:snapToGrid w:val="0"/>
              <w:rPr>
                <w:rFonts w:ascii="Calibri" w:eastAsia="ArialMT" w:hAnsi="Calibri" w:cs="ArialMT"/>
                <w:color w:val="000000"/>
                <w:sz w:val="20"/>
                <w:szCs w:val="20"/>
              </w:rPr>
            </w:pPr>
            <w:r w:rsidRPr="00834ACA">
              <w:rPr>
                <w:rFonts w:ascii="Calibri" w:eastAsia="EUAlbertina" w:hAnsi="Calibri" w:cs="EUAlbertina"/>
                <w:b/>
                <w:bCs/>
                <w:color w:val="000000"/>
                <w:sz w:val="20"/>
                <w:szCs w:val="20"/>
                <w:lang w:val="it-IT"/>
              </w:rPr>
              <w:t>10.1. Reactivity.</w:t>
            </w:r>
          </w:p>
        </w:tc>
      </w:tr>
      <w:tr w:rsidR="000B7899" w:rsidRPr="00BB6938" w14:paraId="5E32CA8A" w14:textId="77777777" w:rsidTr="0069643D">
        <w:tc>
          <w:tcPr>
            <w:tcW w:w="2564" w:type="dxa"/>
            <w:tcBorders>
              <w:top w:val="double" w:sz="4" w:space="0" w:color="auto"/>
              <w:left w:val="double" w:sz="4" w:space="0" w:color="auto"/>
              <w:bottom w:val="double" w:sz="4" w:space="0" w:color="auto"/>
              <w:right w:val="double" w:sz="4" w:space="0" w:color="auto"/>
            </w:tcBorders>
            <w:shd w:val="clear" w:color="auto" w:fill="auto"/>
          </w:tcPr>
          <w:p w14:paraId="0B51366C" w14:textId="77777777" w:rsidR="000B7899" w:rsidRPr="00CB2B8F" w:rsidRDefault="00834ACA" w:rsidP="000B7899">
            <w:pPr>
              <w:pStyle w:val="TableContents"/>
              <w:snapToGrid w:val="0"/>
              <w:rPr>
                <w:rFonts w:asciiTheme="minorHAnsi" w:eastAsia="EUAlbertina" w:hAnsiTheme="minorHAnsi" w:cs="EUAlbertina"/>
                <w:b/>
                <w:bCs/>
                <w:color w:val="000000"/>
                <w:sz w:val="20"/>
                <w:szCs w:val="20"/>
              </w:rPr>
            </w:pPr>
            <w:r w:rsidRPr="00CB2B8F">
              <w:rPr>
                <w:rFonts w:asciiTheme="minorHAnsi" w:eastAsia="EUAlbertina" w:hAnsiTheme="minorHAnsi" w:cs="EUAlbertina"/>
                <w:b/>
                <w:bCs/>
                <w:color w:val="000000"/>
                <w:sz w:val="20"/>
                <w:szCs w:val="20"/>
                <w:lang w:val="it-IT"/>
              </w:rPr>
              <w:t xml:space="preserve"> Reactivity.</w:t>
            </w:r>
          </w:p>
        </w:tc>
        <w:tc>
          <w:tcPr>
            <w:tcW w:w="6886" w:type="dxa"/>
            <w:tcBorders>
              <w:top w:val="double" w:sz="4" w:space="0" w:color="auto"/>
              <w:left w:val="double" w:sz="4" w:space="0" w:color="auto"/>
              <w:bottom w:val="double" w:sz="4" w:space="0" w:color="auto"/>
              <w:right w:val="double" w:sz="4" w:space="0" w:color="auto"/>
            </w:tcBorders>
            <w:shd w:val="clear" w:color="auto" w:fill="auto"/>
          </w:tcPr>
          <w:p w14:paraId="45A175D8" w14:textId="77777777" w:rsidR="00BC1C6C" w:rsidRPr="00CB2B8F" w:rsidRDefault="00BF0781" w:rsidP="000B7899">
            <w:pPr>
              <w:autoSpaceDE w:val="0"/>
              <w:snapToGrid w:val="0"/>
              <w:rPr>
                <w:rFonts w:asciiTheme="minorHAnsi" w:eastAsia="ArialMT" w:hAnsiTheme="minorHAnsi" w:cs="ArialMT"/>
                <w:color w:val="000000"/>
                <w:sz w:val="20"/>
                <w:szCs w:val="20"/>
                <w:lang w:val="it-IT"/>
              </w:rPr>
            </w:pPr>
            <w:r w:rsidRPr="00CB2B8F">
              <w:rPr>
                <w:rFonts w:asciiTheme="minorHAnsi" w:hAnsiTheme="minorHAnsi" w:cs="Arial"/>
                <w:color w:val="000000"/>
                <w:sz w:val="20"/>
                <w:szCs w:val="20"/>
                <w:lang w:eastAsia="ja-JP"/>
              </w:rPr>
              <w:t>There are no particular risks of reaction with other substances in normal conditions of use.</w:t>
            </w:r>
          </w:p>
        </w:tc>
      </w:tr>
      <w:tr w:rsidR="000B7899" w:rsidRPr="00BB6938" w14:paraId="1EAB81C2" w14:textId="77777777" w:rsidTr="0069643D">
        <w:tc>
          <w:tcPr>
            <w:tcW w:w="9450" w:type="dxa"/>
            <w:gridSpan w:val="2"/>
            <w:tcBorders>
              <w:top w:val="double" w:sz="4" w:space="0" w:color="auto"/>
              <w:bottom w:val="double" w:sz="4" w:space="0" w:color="auto"/>
            </w:tcBorders>
            <w:shd w:val="clear" w:color="auto" w:fill="auto"/>
          </w:tcPr>
          <w:p w14:paraId="5D90FFA0" w14:textId="77777777" w:rsidR="000B7899" w:rsidRPr="00CB2B8F" w:rsidRDefault="00834ACA" w:rsidP="000B7899">
            <w:pPr>
              <w:pStyle w:val="TableContents"/>
              <w:autoSpaceDE w:val="0"/>
              <w:snapToGrid w:val="0"/>
              <w:rPr>
                <w:rFonts w:asciiTheme="minorHAnsi" w:eastAsia="Arial" w:hAnsiTheme="minorHAnsi" w:cs="Arial"/>
                <w:color w:val="000000"/>
                <w:sz w:val="20"/>
                <w:szCs w:val="20"/>
              </w:rPr>
            </w:pPr>
            <w:r w:rsidRPr="00CB2B8F">
              <w:rPr>
                <w:rFonts w:asciiTheme="minorHAnsi" w:hAnsiTheme="minorHAnsi"/>
                <w:b/>
                <w:bCs/>
                <w:color w:val="000000"/>
                <w:sz w:val="20"/>
                <w:szCs w:val="20"/>
                <w:lang w:val="it-IT"/>
              </w:rPr>
              <w:t>10.2. Chemical stability.</w:t>
            </w:r>
          </w:p>
        </w:tc>
      </w:tr>
      <w:tr w:rsidR="000B7899" w:rsidRPr="00BB6938" w14:paraId="60F9A39F" w14:textId="77777777" w:rsidTr="0069643D">
        <w:tc>
          <w:tcPr>
            <w:tcW w:w="2564" w:type="dxa"/>
            <w:tcBorders>
              <w:top w:val="double" w:sz="4" w:space="0" w:color="auto"/>
              <w:left w:val="double" w:sz="4" w:space="0" w:color="auto"/>
              <w:bottom w:val="double" w:sz="4" w:space="0" w:color="auto"/>
              <w:right w:val="double" w:sz="4" w:space="0" w:color="auto"/>
            </w:tcBorders>
            <w:shd w:val="clear" w:color="auto" w:fill="auto"/>
          </w:tcPr>
          <w:p w14:paraId="349DA0C8" w14:textId="77777777" w:rsidR="000B7899" w:rsidRPr="00CB2B8F" w:rsidRDefault="00834ACA" w:rsidP="000B7899">
            <w:pPr>
              <w:pStyle w:val="TableContents"/>
              <w:snapToGrid w:val="0"/>
              <w:rPr>
                <w:rFonts w:asciiTheme="minorHAnsi" w:hAnsiTheme="minorHAnsi"/>
                <w:b/>
                <w:color w:val="000000"/>
                <w:sz w:val="20"/>
                <w:szCs w:val="20"/>
              </w:rPr>
            </w:pPr>
            <w:r w:rsidRPr="00CB2B8F">
              <w:rPr>
                <w:rFonts w:asciiTheme="minorHAnsi" w:hAnsiTheme="minorHAnsi"/>
                <w:b/>
                <w:bCs/>
                <w:color w:val="000000"/>
                <w:sz w:val="20"/>
                <w:szCs w:val="20"/>
                <w:lang w:val="it-IT"/>
              </w:rPr>
              <w:t>Chemical stability.</w:t>
            </w:r>
          </w:p>
        </w:tc>
        <w:tc>
          <w:tcPr>
            <w:tcW w:w="6886" w:type="dxa"/>
            <w:tcBorders>
              <w:top w:val="double" w:sz="4" w:space="0" w:color="auto"/>
              <w:left w:val="double" w:sz="4" w:space="0" w:color="auto"/>
              <w:bottom w:val="double" w:sz="4" w:space="0" w:color="auto"/>
              <w:right w:val="double" w:sz="4" w:space="0" w:color="auto"/>
            </w:tcBorders>
            <w:shd w:val="clear" w:color="auto" w:fill="auto"/>
          </w:tcPr>
          <w:p w14:paraId="1E2DE011" w14:textId="77777777" w:rsidR="000B7899" w:rsidRPr="00CB2B8F" w:rsidRDefault="00834ACA" w:rsidP="00834ACA">
            <w:pPr>
              <w:pStyle w:val="TableContents"/>
              <w:snapToGrid w:val="0"/>
              <w:rPr>
                <w:rFonts w:asciiTheme="minorHAnsi" w:eastAsia="Arial" w:hAnsiTheme="minorHAnsi" w:cs="Arial"/>
                <w:color w:val="000000"/>
                <w:sz w:val="20"/>
                <w:szCs w:val="20"/>
                <w:lang w:val="en-GB"/>
              </w:rPr>
            </w:pPr>
            <w:r w:rsidRPr="00CB2B8F">
              <w:rPr>
                <w:rFonts w:asciiTheme="minorHAnsi" w:eastAsia="Arial" w:hAnsiTheme="minorHAnsi" w:cs="Arial"/>
                <w:color w:val="000000"/>
                <w:sz w:val="20"/>
                <w:szCs w:val="20"/>
                <w:lang w:val="en-GB"/>
              </w:rPr>
              <w:t>The product is stable in normal conditions of use and storage.</w:t>
            </w:r>
          </w:p>
        </w:tc>
      </w:tr>
      <w:tr w:rsidR="000B7899" w:rsidRPr="00BB6938" w14:paraId="79DE1E32" w14:textId="77777777" w:rsidTr="0069643D">
        <w:tc>
          <w:tcPr>
            <w:tcW w:w="9450" w:type="dxa"/>
            <w:gridSpan w:val="2"/>
            <w:tcBorders>
              <w:top w:val="double" w:sz="4" w:space="0" w:color="auto"/>
              <w:bottom w:val="double" w:sz="4" w:space="0" w:color="auto"/>
            </w:tcBorders>
            <w:shd w:val="clear" w:color="auto" w:fill="auto"/>
          </w:tcPr>
          <w:p w14:paraId="6406F47C" w14:textId="77777777" w:rsidR="000B7899" w:rsidRPr="00CB2B8F" w:rsidRDefault="000B7899" w:rsidP="000B7899">
            <w:pPr>
              <w:pStyle w:val="TableContents"/>
              <w:autoSpaceDE w:val="0"/>
              <w:snapToGrid w:val="0"/>
              <w:rPr>
                <w:rFonts w:asciiTheme="minorHAnsi" w:eastAsia="ArialMT" w:hAnsiTheme="minorHAnsi" w:cs="ArialMT"/>
                <w:color w:val="000000"/>
                <w:sz w:val="20"/>
                <w:szCs w:val="20"/>
              </w:rPr>
            </w:pPr>
            <w:r w:rsidRPr="00CB2B8F">
              <w:rPr>
                <w:rFonts w:asciiTheme="minorHAnsi" w:hAnsiTheme="minorHAnsi" w:cs="Arial"/>
                <w:b/>
                <w:color w:val="000000"/>
                <w:sz w:val="20"/>
                <w:szCs w:val="20"/>
              </w:rPr>
              <w:t xml:space="preserve">10.3 </w:t>
            </w:r>
            <w:r w:rsidR="00834ACA" w:rsidRPr="00CB2B8F">
              <w:rPr>
                <w:rFonts w:asciiTheme="minorHAnsi" w:hAnsiTheme="minorHAnsi" w:cs="Arial"/>
                <w:b/>
                <w:bCs/>
                <w:color w:val="000000"/>
                <w:sz w:val="20"/>
                <w:szCs w:val="20"/>
                <w:lang w:eastAsia="ja-JP"/>
              </w:rPr>
              <w:t>Possibility of hazardous reactions.</w:t>
            </w:r>
          </w:p>
        </w:tc>
      </w:tr>
      <w:tr w:rsidR="000B7899" w:rsidRPr="00BB6938" w14:paraId="5D642085" w14:textId="77777777" w:rsidTr="0069643D">
        <w:tc>
          <w:tcPr>
            <w:tcW w:w="2564" w:type="dxa"/>
            <w:tcBorders>
              <w:top w:val="double" w:sz="4" w:space="0" w:color="auto"/>
              <w:left w:val="double" w:sz="4" w:space="0" w:color="auto"/>
              <w:bottom w:val="double" w:sz="4" w:space="0" w:color="auto"/>
              <w:right w:val="double" w:sz="4" w:space="0" w:color="auto"/>
            </w:tcBorders>
            <w:shd w:val="clear" w:color="auto" w:fill="auto"/>
          </w:tcPr>
          <w:p w14:paraId="59396C9B" w14:textId="77777777" w:rsidR="000B7899" w:rsidRPr="00CB2B8F" w:rsidRDefault="00834ACA" w:rsidP="000B7899">
            <w:pPr>
              <w:snapToGrid w:val="0"/>
              <w:rPr>
                <w:rFonts w:asciiTheme="minorHAnsi" w:hAnsiTheme="minorHAnsi" w:cs="Arial"/>
                <w:b/>
                <w:color w:val="000000"/>
                <w:sz w:val="20"/>
                <w:szCs w:val="20"/>
              </w:rPr>
            </w:pPr>
            <w:r w:rsidRPr="00CB2B8F">
              <w:rPr>
                <w:rFonts w:asciiTheme="minorHAnsi" w:hAnsiTheme="minorHAnsi" w:cs="Arial"/>
                <w:b/>
                <w:bCs/>
                <w:color w:val="000000"/>
                <w:sz w:val="20"/>
                <w:szCs w:val="20"/>
                <w:lang w:eastAsia="ja-JP"/>
              </w:rPr>
              <w:t>Hazardous reactions.</w:t>
            </w:r>
          </w:p>
        </w:tc>
        <w:tc>
          <w:tcPr>
            <w:tcW w:w="6886" w:type="dxa"/>
            <w:tcBorders>
              <w:top w:val="double" w:sz="4" w:space="0" w:color="auto"/>
              <w:left w:val="double" w:sz="4" w:space="0" w:color="auto"/>
              <w:bottom w:val="double" w:sz="4" w:space="0" w:color="auto"/>
              <w:right w:val="double" w:sz="4" w:space="0" w:color="auto"/>
            </w:tcBorders>
            <w:shd w:val="clear" w:color="auto" w:fill="auto"/>
          </w:tcPr>
          <w:p w14:paraId="0B086DAC" w14:textId="77777777" w:rsidR="000B7899" w:rsidRPr="00CB2B8F" w:rsidRDefault="00BF0781" w:rsidP="00BF0781">
            <w:pPr>
              <w:widowControl w:val="0"/>
              <w:autoSpaceDE w:val="0"/>
              <w:autoSpaceDN w:val="0"/>
              <w:adjustRightInd w:val="0"/>
              <w:jc w:val="both"/>
              <w:rPr>
                <w:rFonts w:asciiTheme="minorHAnsi" w:hAnsiTheme="minorHAnsi" w:cs="Arial"/>
                <w:color w:val="000000"/>
                <w:sz w:val="20"/>
                <w:szCs w:val="20"/>
                <w:lang w:eastAsia="ja-JP"/>
              </w:rPr>
            </w:pPr>
            <w:r w:rsidRPr="00CB2B8F">
              <w:rPr>
                <w:rFonts w:asciiTheme="minorHAnsi" w:hAnsiTheme="minorHAnsi" w:cs="Arial"/>
                <w:color w:val="000000"/>
                <w:sz w:val="20"/>
                <w:szCs w:val="20"/>
                <w:lang w:eastAsia="ja-JP"/>
              </w:rPr>
              <w:t>No hazardous reactions are foreseeable in normal conditions of use and storage.</w:t>
            </w:r>
          </w:p>
        </w:tc>
      </w:tr>
      <w:tr w:rsidR="000B7899" w:rsidRPr="00BB6938" w14:paraId="76B9EC3B" w14:textId="77777777" w:rsidTr="0069643D">
        <w:tc>
          <w:tcPr>
            <w:tcW w:w="9450" w:type="dxa"/>
            <w:gridSpan w:val="2"/>
            <w:tcBorders>
              <w:top w:val="double" w:sz="4" w:space="0" w:color="auto"/>
              <w:bottom w:val="double" w:sz="4" w:space="0" w:color="auto"/>
            </w:tcBorders>
            <w:shd w:val="clear" w:color="auto" w:fill="auto"/>
          </w:tcPr>
          <w:p w14:paraId="654081A1" w14:textId="77777777" w:rsidR="000B7899" w:rsidRPr="00CB2B8F" w:rsidRDefault="000B7899" w:rsidP="000B7899">
            <w:pPr>
              <w:pStyle w:val="TableContents"/>
              <w:autoSpaceDE w:val="0"/>
              <w:snapToGrid w:val="0"/>
              <w:rPr>
                <w:rFonts w:asciiTheme="minorHAnsi" w:eastAsia="ArialMT" w:hAnsiTheme="minorHAnsi" w:cs="ArialMT"/>
                <w:color w:val="000000"/>
                <w:sz w:val="20"/>
                <w:szCs w:val="20"/>
                <w:lang w:eastAsia="en-US" w:bidi="en-US"/>
              </w:rPr>
            </w:pPr>
            <w:r w:rsidRPr="00CB2B8F">
              <w:rPr>
                <w:rFonts w:asciiTheme="minorHAnsi" w:hAnsiTheme="minorHAnsi" w:cs="Arial"/>
                <w:b/>
                <w:color w:val="000000"/>
                <w:sz w:val="20"/>
                <w:szCs w:val="20"/>
              </w:rPr>
              <w:t xml:space="preserve">10.4 </w:t>
            </w:r>
            <w:r w:rsidR="00834ACA" w:rsidRPr="00CB2B8F">
              <w:rPr>
                <w:rFonts w:asciiTheme="minorHAnsi" w:hAnsiTheme="minorHAnsi" w:cs="Arial"/>
                <w:b/>
                <w:bCs/>
                <w:color w:val="000000"/>
                <w:sz w:val="20"/>
                <w:szCs w:val="20"/>
                <w:lang w:val="it-IT"/>
              </w:rPr>
              <w:t>Conditions to avoid.</w:t>
            </w:r>
          </w:p>
        </w:tc>
      </w:tr>
      <w:tr w:rsidR="000B7899" w:rsidRPr="00BB6938" w14:paraId="5A7258AF" w14:textId="77777777" w:rsidTr="0069643D">
        <w:tc>
          <w:tcPr>
            <w:tcW w:w="2564" w:type="dxa"/>
            <w:tcBorders>
              <w:top w:val="double" w:sz="4" w:space="0" w:color="auto"/>
              <w:left w:val="double" w:sz="4" w:space="0" w:color="auto"/>
              <w:bottom w:val="double" w:sz="4" w:space="0" w:color="auto"/>
              <w:right w:val="double" w:sz="4" w:space="0" w:color="auto"/>
            </w:tcBorders>
            <w:shd w:val="clear" w:color="auto" w:fill="auto"/>
          </w:tcPr>
          <w:p w14:paraId="55A87F1B" w14:textId="77777777" w:rsidR="000B7899" w:rsidRPr="00CB2B8F" w:rsidRDefault="00834ACA" w:rsidP="000B7899">
            <w:pPr>
              <w:snapToGrid w:val="0"/>
              <w:rPr>
                <w:rFonts w:asciiTheme="minorHAnsi" w:hAnsiTheme="minorHAnsi" w:cs="Arial"/>
                <w:b/>
                <w:color w:val="000000"/>
                <w:sz w:val="20"/>
                <w:szCs w:val="20"/>
              </w:rPr>
            </w:pPr>
            <w:r w:rsidRPr="00CB2B8F">
              <w:rPr>
                <w:rFonts w:asciiTheme="minorHAnsi" w:hAnsiTheme="minorHAnsi" w:cs="Arial"/>
                <w:b/>
                <w:bCs/>
                <w:color w:val="000000"/>
                <w:sz w:val="20"/>
                <w:szCs w:val="20"/>
                <w:lang w:val="it-IT"/>
              </w:rPr>
              <w:t>Conditions to avoid.</w:t>
            </w:r>
          </w:p>
        </w:tc>
        <w:tc>
          <w:tcPr>
            <w:tcW w:w="6886" w:type="dxa"/>
            <w:tcBorders>
              <w:top w:val="double" w:sz="4" w:space="0" w:color="auto"/>
              <w:left w:val="double" w:sz="4" w:space="0" w:color="auto"/>
              <w:bottom w:val="double" w:sz="4" w:space="0" w:color="auto"/>
              <w:right w:val="double" w:sz="4" w:space="0" w:color="auto"/>
            </w:tcBorders>
            <w:shd w:val="clear" w:color="auto" w:fill="auto"/>
          </w:tcPr>
          <w:p w14:paraId="3C210966" w14:textId="77777777" w:rsidR="000B7899" w:rsidRPr="00CB2B8F" w:rsidRDefault="00BF0781" w:rsidP="00BF0781">
            <w:pPr>
              <w:widowControl w:val="0"/>
              <w:autoSpaceDE w:val="0"/>
              <w:autoSpaceDN w:val="0"/>
              <w:adjustRightInd w:val="0"/>
              <w:jc w:val="both"/>
              <w:rPr>
                <w:rFonts w:asciiTheme="minorHAnsi" w:hAnsiTheme="minorHAnsi" w:cs="Arial"/>
                <w:color w:val="000000"/>
                <w:sz w:val="20"/>
                <w:szCs w:val="20"/>
                <w:lang w:eastAsia="ja-JP"/>
              </w:rPr>
            </w:pPr>
            <w:r w:rsidRPr="00CB2B8F">
              <w:rPr>
                <w:rFonts w:asciiTheme="minorHAnsi" w:hAnsiTheme="minorHAnsi" w:cs="Arial"/>
                <w:color w:val="000000"/>
                <w:sz w:val="20"/>
                <w:szCs w:val="20"/>
                <w:lang w:eastAsia="ja-JP"/>
              </w:rPr>
              <w:t>None in particular. However the usual precautions used for chemical products should be respected.</w:t>
            </w:r>
          </w:p>
        </w:tc>
      </w:tr>
      <w:tr w:rsidR="000B7899" w:rsidRPr="00BB6938" w14:paraId="5B6138DE" w14:textId="77777777" w:rsidTr="0069643D">
        <w:tc>
          <w:tcPr>
            <w:tcW w:w="9450" w:type="dxa"/>
            <w:gridSpan w:val="2"/>
            <w:tcBorders>
              <w:top w:val="double" w:sz="4" w:space="0" w:color="auto"/>
              <w:bottom w:val="double" w:sz="4" w:space="0" w:color="auto"/>
            </w:tcBorders>
            <w:shd w:val="clear" w:color="auto" w:fill="auto"/>
          </w:tcPr>
          <w:p w14:paraId="6FC1081D" w14:textId="77777777" w:rsidR="000B7899" w:rsidRPr="00CB2B8F" w:rsidRDefault="000B7899" w:rsidP="000B7899">
            <w:pPr>
              <w:autoSpaceDE w:val="0"/>
              <w:snapToGrid w:val="0"/>
              <w:jc w:val="both"/>
              <w:rPr>
                <w:rFonts w:asciiTheme="minorHAnsi" w:eastAsia="ArialMT" w:hAnsiTheme="minorHAnsi" w:cs="ArialMT"/>
                <w:color w:val="000000"/>
                <w:sz w:val="20"/>
                <w:szCs w:val="20"/>
              </w:rPr>
            </w:pPr>
            <w:r w:rsidRPr="00CB2B8F">
              <w:rPr>
                <w:rFonts w:asciiTheme="minorHAnsi" w:hAnsiTheme="minorHAnsi" w:cs="Arial"/>
                <w:b/>
                <w:color w:val="000000"/>
                <w:sz w:val="20"/>
                <w:szCs w:val="20"/>
              </w:rPr>
              <w:t xml:space="preserve">10.5 </w:t>
            </w:r>
            <w:r w:rsidR="00834ACA" w:rsidRPr="00CB2B8F">
              <w:rPr>
                <w:rFonts w:asciiTheme="minorHAnsi" w:hAnsiTheme="minorHAnsi" w:cs="Arial"/>
                <w:b/>
                <w:bCs/>
                <w:color w:val="000000"/>
                <w:sz w:val="20"/>
                <w:szCs w:val="20"/>
                <w:lang w:val="it-IT"/>
              </w:rPr>
              <w:t>Incompatible materials.</w:t>
            </w:r>
          </w:p>
        </w:tc>
      </w:tr>
      <w:tr w:rsidR="000B7899" w:rsidRPr="00BB6938" w14:paraId="53AE15C8" w14:textId="77777777" w:rsidTr="0069643D">
        <w:tc>
          <w:tcPr>
            <w:tcW w:w="2564" w:type="dxa"/>
            <w:tcBorders>
              <w:top w:val="double" w:sz="4" w:space="0" w:color="auto"/>
              <w:left w:val="double" w:sz="4" w:space="0" w:color="auto"/>
              <w:bottom w:val="double" w:sz="4" w:space="0" w:color="auto"/>
              <w:right w:val="double" w:sz="4" w:space="0" w:color="auto"/>
            </w:tcBorders>
            <w:shd w:val="clear" w:color="auto" w:fill="auto"/>
          </w:tcPr>
          <w:p w14:paraId="3BCF9210" w14:textId="77777777" w:rsidR="000B7899" w:rsidRPr="00CB2B8F" w:rsidRDefault="0026140A" w:rsidP="000B7899">
            <w:pPr>
              <w:snapToGrid w:val="0"/>
              <w:rPr>
                <w:rFonts w:asciiTheme="minorHAnsi" w:hAnsiTheme="minorHAnsi" w:cs="Arial"/>
                <w:b/>
                <w:color w:val="000000"/>
                <w:sz w:val="20"/>
                <w:szCs w:val="20"/>
              </w:rPr>
            </w:pPr>
            <w:r w:rsidRPr="00CB2B8F">
              <w:rPr>
                <w:rFonts w:asciiTheme="minorHAnsi" w:hAnsiTheme="minorHAnsi" w:cs="Arial"/>
                <w:b/>
                <w:bCs/>
                <w:color w:val="000000"/>
                <w:sz w:val="20"/>
                <w:szCs w:val="20"/>
                <w:lang w:val="it-IT"/>
              </w:rPr>
              <w:t>Incompatibility</w:t>
            </w:r>
          </w:p>
        </w:tc>
        <w:tc>
          <w:tcPr>
            <w:tcW w:w="6886" w:type="dxa"/>
            <w:tcBorders>
              <w:top w:val="double" w:sz="4" w:space="0" w:color="auto"/>
              <w:left w:val="double" w:sz="4" w:space="0" w:color="auto"/>
              <w:bottom w:val="double" w:sz="4" w:space="0" w:color="auto"/>
              <w:right w:val="double" w:sz="4" w:space="0" w:color="auto"/>
            </w:tcBorders>
            <w:shd w:val="clear" w:color="auto" w:fill="auto"/>
          </w:tcPr>
          <w:p w14:paraId="25233B7E" w14:textId="77777777" w:rsidR="000B7899" w:rsidRPr="00CB2B8F" w:rsidRDefault="005132C3" w:rsidP="000B7899">
            <w:pPr>
              <w:autoSpaceDE w:val="0"/>
              <w:snapToGrid w:val="0"/>
              <w:jc w:val="both"/>
              <w:rPr>
                <w:rFonts w:asciiTheme="minorHAnsi" w:eastAsia="ArialMT" w:hAnsiTheme="minorHAnsi" w:cs="ArialMT"/>
                <w:color w:val="000000"/>
                <w:sz w:val="20"/>
                <w:szCs w:val="20"/>
                <w:lang w:val="it-IT"/>
              </w:rPr>
            </w:pPr>
            <w:r w:rsidRPr="00CB2B8F">
              <w:rPr>
                <w:rFonts w:asciiTheme="minorHAnsi" w:hAnsiTheme="minorHAnsi"/>
                <w:sz w:val="20"/>
                <w:szCs w:val="20"/>
                <w:lang w:val="en-US"/>
              </w:rPr>
              <w:t>No further relevant information available.</w:t>
            </w:r>
          </w:p>
        </w:tc>
      </w:tr>
      <w:tr w:rsidR="00B2789B" w:rsidRPr="00BB6938" w14:paraId="3AB5ED8A" w14:textId="77777777" w:rsidTr="0069643D">
        <w:tc>
          <w:tcPr>
            <w:tcW w:w="9450" w:type="dxa"/>
            <w:gridSpan w:val="2"/>
            <w:tcBorders>
              <w:top w:val="double" w:sz="4" w:space="0" w:color="auto"/>
              <w:bottom w:val="double" w:sz="4" w:space="0" w:color="auto"/>
            </w:tcBorders>
            <w:shd w:val="clear" w:color="auto" w:fill="auto"/>
          </w:tcPr>
          <w:p w14:paraId="58867EA9" w14:textId="77777777" w:rsidR="00B2789B" w:rsidRPr="00CB2B8F" w:rsidRDefault="00B2789B" w:rsidP="009F6EC3">
            <w:pPr>
              <w:autoSpaceDE w:val="0"/>
              <w:snapToGrid w:val="0"/>
              <w:jc w:val="both"/>
              <w:rPr>
                <w:rFonts w:asciiTheme="minorHAnsi" w:eastAsia="ArialMT" w:hAnsiTheme="minorHAnsi" w:cs="ArialMT"/>
                <w:color w:val="000000"/>
                <w:sz w:val="20"/>
                <w:szCs w:val="20"/>
              </w:rPr>
            </w:pPr>
            <w:r w:rsidRPr="00CB2B8F">
              <w:rPr>
                <w:rFonts w:asciiTheme="minorHAnsi" w:hAnsiTheme="minorHAnsi" w:cs="Arial"/>
                <w:b/>
                <w:bCs/>
                <w:color w:val="000000"/>
                <w:sz w:val="20"/>
                <w:szCs w:val="20"/>
                <w:lang w:val="it-IT"/>
              </w:rPr>
              <w:t>10.6. Hazardous decomposition products.</w:t>
            </w:r>
          </w:p>
        </w:tc>
      </w:tr>
      <w:tr w:rsidR="00B2789B" w:rsidRPr="0026140A" w14:paraId="2C20634B" w14:textId="77777777" w:rsidTr="0069643D">
        <w:tc>
          <w:tcPr>
            <w:tcW w:w="9450" w:type="dxa"/>
            <w:gridSpan w:val="2"/>
            <w:tcBorders>
              <w:top w:val="double" w:sz="4" w:space="0" w:color="auto"/>
              <w:left w:val="double" w:sz="4" w:space="0" w:color="auto"/>
              <w:bottom w:val="double" w:sz="4" w:space="0" w:color="auto"/>
              <w:right w:val="double" w:sz="4" w:space="0" w:color="auto"/>
            </w:tcBorders>
            <w:shd w:val="clear" w:color="auto" w:fill="auto"/>
          </w:tcPr>
          <w:p w14:paraId="7066A04B" w14:textId="77777777" w:rsidR="00B2789B" w:rsidRPr="00CB2B8F" w:rsidRDefault="00BF0781" w:rsidP="009F6EC3">
            <w:pPr>
              <w:autoSpaceDE w:val="0"/>
              <w:snapToGrid w:val="0"/>
              <w:jc w:val="both"/>
              <w:rPr>
                <w:rFonts w:asciiTheme="minorHAnsi" w:eastAsia="ArialMT" w:hAnsiTheme="minorHAnsi" w:cs="ArialMT"/>
                <w:color w:val="000000"/>
                <w:sz w:val="20"/>
                <w:szCs w:val="20"/>
                <w:lang w:val="it-IT"/>
              </w:rPr>
            </w:pPr>
            <w:r w:rsidRPr="00CB2B8F">
              <w:rPr>
                <w:rFonts w:asciiTheme="minorHAnsi" w:hAnsiTheme="minorHAnsi"/>
                <w:sz w:val="20"/>
                <w:szCs w:val="20"/>
                <w:lang w:val="en-US"/>
              </w:rPr>
              <w:t>No further relevant information available.</w:t>
            </w:r>
          </w:p>
        </w:tc>
      </w:tr>
      <w:tr w:rsidR="000B7899" w:rsidRPr="00BB6938" w14:paraId="5520C08D" w14:textId="77777777" w:rsidTr="0069643D">
        <w:tc>
          <w:tcPr>
            <w:tcW w:w="2564" w:type="dxa"/>
            <w:shd w:val="clear" w:color="auto" w:fill="auto"/>
          </w:tcPr>
          <w:p w14:paraId="718E0C6F" w14:textId="77777777"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886" w:type="dxa"/>
            <w:shd w:val="clear" w:color="auto" w:fill="auto"/>
          </w:tcPr>
          <w:p w14:paraId="717FF682" w14:textId="77777777" w:rsidR="000B7899" w:rsidRPr="00BB6938" w:rsidRDefault="000B7899" w:rsidP="000B7899">
            <w:pPr>
              <w:autoSpaceDE w:val="0"/>
              <w:snapToGrid w:val="0"/>
              <w:jc w:val="both"/>
              <w:rPr>
                <w:rFonts w:ascii="Calibri" w:eastAsia="ArialMT" w:hAnsi="Calibri" w:cs="ArialMT"/>
                <w:color w:val="000000"/>
                <w:sz w:val="20"/>
                <w:szCs w:val="20"/>
                <w:lang w:eastAsia="en-US" w:bidi="en-US"/>
              </w:rPr>
            </w:pPr>
          </w:p>
        </w:tc>
      </w:tr>
      <w:tr w:rsidR="000B7899" w:rsidRPr="00BB6938" w14:paraId="48E90669" w14:textId="77777777" w:rsidTr="0069643D">
        <w:tc>
          <w:tcPr>
            <w:tcW w:w="9450" w:type="dxa"/>
            <w:gridSpan w:val="2"/>
            <w:tcBorders>
              <w:top w:val="single" w:sz="4" w:space="0" w:color="auto"/>
              <w:left w:val="single" w:sz="4" w:space="0" w:color="auto"/>
              <w:bottom w:val="single" w:sz="4" w:space="0" w:color="auto"/>
              <w:right w:val="single" w:sz="4" w:space="0" w:color="auto"/>
            </w:tcBorders>
            <w:shd w:val="clear" w:color="auto" w:fill="1F497D"/>
          </w:tcPr>
          <w:p w14:paraId="6487CDA4" w14:textId="77777777" w:rsidR="000B7899" w:rsidRPr="00BB6938" w:rsidRDefault="0026140A" w:rsidP="000B7899">
            <w:pPr>
              <w:pStyle w:val="TableContents"/>
              <w:snapToGrid w:val="0"/>
              <w:jc w:val="both"/>
              <w:rPr>
                <w:rFonts w:ascii="Calibri" w:hAnsi="Calibri"/>
                <w:b/>
                <w:bCs/>
                <w:color w:val="FFFFFF"/>
                <w:lang w:eastAsia="en-US" w:bidi="en-US"/>
              </w:rPr>
            </w:pPr>
            <w:r w:rsidRPr="0026140A">
              <w:rPr>
                <w:rFonts w:ascii="Calibri" w:eastAsia="Arial" w:hAnsi="Calibri" w:cs="Arial"/>
                <w:b/>
                <w:bCs/>
                <w:color w:val="FFFFFF"/>
                <w:lang w:val="it-IT" w:eastAsia="en-US" w:bidi="en-US"/>
              </w:rPr>
              <w:t>SECTION 11. Toxicological information.</w:t>
            </w:r>
          </w:p>
        </w:tc>
      </w:tr>
      <w:tr w:rsidR="000B7899" w:rsidRPr="00BB6938" w14:paraId="707E52FB" w14:textId="77777777" w:rsidTr="0069643D">
        <w:tc>
          <w:tcPr>
            <w:tcW w:w="9450" w:type="dxa"/>
            <w:gridSpan w:val="2"/>
            <w:shd w:val="clear" w:color="auto" w:fill="auto"/>
          </w:tcPr>
          <w:p w14:paraId="2EA7D152" w14:textId="77777777" w:rsidR="00CE3C0C" w:rsidRPr="00CB2B8F" w:rsidRDefault="00CE3C0C" w:rsidP="000B7899">
            <w:pPr>
              <w:snapToGrid w:val="0"/>
              <w:jc w:val="both"/>
              <w:rPr>
                <w:rFonts w:asciiTheme="minorHAnsi" w:hAnsiTheme="minorHAnsi" w:cs="Arial"/>
                <w:b/>
                <w:bCs/>
                <w:color w:val="000000"/>
                <w:sz w:val="20"/>
                <w:szCs w:val="20"/>
                <w:lang w:eastAsia="ja-JP"/>
              </w:rPr>
            </w:pPr>
            <w:r w:rsidRPr="00CB2B8F">
              <w:rPr>
                <w:rFonts w:asciiTheme="minorHAnsi" w:hAnsiTheme="minorHAnsi" w:cs="Arial"/>
                <w:b/>
                <w:bCs/>
                <w:color w:val="000000"/>
                <w:sz w:val="20"/>
                <w:szCs w:val="20"/>
                <w:lang w:val="it-IT"/>
              </w:rPr>
              <w:t xml:space="preserve">11.1. </w:t>
            </w:r>
            <w:r w:rsidR="00BF0781" w:rsidRPr="00CB2B8F">
              <w:rPr>
                <w:rFonts w:asciiTheme="minorHAnsi" w:hAnsiTheme="minorHAnsi" w:cs="Arial"/>
                <w:b/>
                <w:bCs/>
                <w:color w:val="000000"/>
                <w:sz w:val="20"/>
                <w:szCs w:val="20"/>
                <w:lang w:eastAsia="ja-JP"/>
              </w:rPr>
              <w:t>Information on toxicological effects.</w:t>
            </w:r>
          </w:p>
          <w:p w14:paraId="77161532" w14:textId="77777777" w:rsidR="00BF0781" w:rsidRPr="00CB2B8F" w:rsidRDefault="00BF0781" w:rsidP="00BF0781">
            <w:pPr>
              <w:widowControl w:val="0"/>
              <w:autoSpaceDE w:val="0"/>
              <w:autoSpaceDN w:val="0"/>
              <w:adjustRightInd w:val="0"/>
              <w:jc w:val="both"/>
              <w:rPr>
                <w:rFonts w:asciiTheme="minorHAnsi" w:hAnsiTheme="minorHAnsi"/>
                <w:sz w:val="20"/>
                <w:szCs w:val="20"/>
                <w:lang w:eastAsia="ja-JP"/>
              </w:rPr>
            </w:pPr>
            <w:r w:rsidRPr="00CB2B8F">
              <w:rPr>
                <w:rFonts w:asciiTheme="minorHAnsi" w:hAnsiTheme="minorHAnsi" w:cs="Arial"/>
                <w:color w:val="000000"/>
                <w:sz w:val="20"/>
                <w:szCs w:val="20"/>
                <w:lang w:eastAsia="ja-JP"/>
              </w:rPr>
              <w:t>In the absence of experimental data for the product itself, health hazards are evaluated according to the properties of the substances it contains, using the criteria specified in the applicable regulation for classification.It is therefore necessary to take into account the concentration of the individual hazardous substances indicated in section 3, to evaluate the toxicological effects of exposure to the product.</w:t>
            </w:r>
          </w:p>
          <w:p w14:paraId="25381A46" w14:textId="77777777" w:rsidR="00BF0781" w:rsidRPr="00CB2B8F" w:rsidRDefault="00BF0781" w:rsidP="00BF0781">
            <w:pPr>
              <w:widowControl w:val="0"/>
              <w:autoSpaceDE w:val="0"/>
              <w:autoSpaceDN w:val="0"/>
              <w:adjustRightInd w:val="0"/>
              <w:jc w:val="both"/>
              <w:rPr>
                <w:rFonts w:asciiTheme="minorHAnsi" w:hAnsiTheme="minorHAnsi" w:cs="Arial"/>
                <w:color w:val="000000"/>
                <w:sz w:val="20"/>
                <w:szCs w:val="20"/>
                <w:lang w:eastAsia="ja-JP"/>
              </w:rPr>
            </w:pPr>
            <w:r w:rsidRPr="00CB2B8F">
              <w:rPr>
                <w:rFonts w:asciiTheme="minorHAnsi" w:hAnsiTheme="minorHAnsi" w:cs="Arial"/>
                <w:color w:val="000000"/>
                <w:sz w:val="20"/>
                <w:szCs w:val="20"/>
                <w:lang w:eastAsia="ja-JP"/>
              </w:rPr>
              <w:t>Acute effects: stinging eyes. Symptoms may include: rubescence, edema, pain and lachrymation. Ingestion may cause health problems, including stomach pain and sting, nausea and sickness.</w:t>
            </w:r>
          </w:p>
          <w:p w14:paraId="7454B3B0" w14:textId="77777777" w:rsidR="00BF0781" w:rsidRPr="00BB6938" w:rsidRDefault="00BF0781" w:rsidP="000B7899">
            <w:pPr>
              <w:snapToGrid w:val="0"/>
              <w:jc w:val="both"/>
              <w:rPr>
                <w:rFonts w:ascii="Calibri" w:eastAsia="EUAlbertina" w:hAnsi="Calibri" w:cs="EUAlbertina"/>
                <w:b/>
                <w:bCs/>
                <w:color w:val="000000"/>
                <w:sz w:val="20"/>
                <w:szCs w:val="20"/>
              </w:rPr>
            </w:pPr>
          </w:p>
        </w:tc>
      </w:tr>
      <w:tr w:rsidR="000B7899" w:rsidRPr="00A86CA2" w14:paraId="43A3C17B" w14:textId="77777777" w:rsidTr="00A86CA2">
        <w:trPr>
          <w:trHeight w:val="2156"/>
        </w:trPr>
        <w:tc>
          <w:tcPr>
            <w:tcW w:w="9450" w:type="dxa"/>
            <w:gridSpan w:val="2"/>
            <w:tcBorders>
              <w:bottom w:val="double" w:sz="4" w:space="0" w:color="auto"/>
            </w:tcBorders>
            <w:shd w:val="clear" w:color="auto" w:fill="auto"/>
          </w:tcPr>
          <w:tbl>
            <w:tblPr>
              <w:tblW w:w="9282" w:type="dxa"/>
              <w:tblInd w:w="20" w:type="dxa"/>
              <w:tblLayout w:type="fixed"/>
              <w:tblCellMar>
                <w:top w:w="55" w:type="dxa"/>
                <w:left w:w="55" w:type="dxa"/>
                <w:bottom w:w="55" w:type="dxa"/>
                <w:right w:w="55" w:type="dxa"/>
              </w:tblCellMar>
              <w:tblLook w:val="0000" w:firstRow="0" w:lastRow="0" w:firstColumn="0" w:lastColumn="0" w:noHBand="0" w:noVBand="0"/>
            </w:tblPr>
            <w:tblGrid>
              <w:gridCol w:w="2557"/>
              <w:gridCol w:w="2561"/>
              <w:gridCol w:w="4164"/>
            </w:tblGrid>
            <w:tr w:rsidR="007C0BFC" w:rsidRPr="00A86CA2" w14:paraId="431D975E" w14:textId="77777777" w:rsidTr="0069643D">
              <w:tc>
                <w:tcPr>
                  <w:tcW w:w="9282" w:type="dxa"/>
                  <w:gridSpan w:val="3"/>
                  <w:tcBorders>
                    <w:top w:val="double" w:sz="4" w:space="0" w:color="auto"/>
                    <w:left w:val="double" w:sz="4" w:space="0" w:color="auto"/>
                    <w:bottom w:val="double" w:sz="4" w:space="0" w:color="auto"/>
                    <w:right w:val="double" w:sz="4" w:space="0" w:color="auto"/>
                  </w:tcBorders>
                  <w:shd w:val="clear" w:color="auto" w:fill="auto"/>
                </w:tcPr>
                <w:p w14:paraId="394264B0" w14:textId="77777777" w:rsidR="007C0BFC" w:rsidRPr="00A86CA2" w:rsidRDefault="007C0BFC" w:rsidP="007C0BFC">
                  <w:pPr>
                    <w:pStyle w:val="TableContents"/>
                    <w:rPr>
                      <w:rFonts w:asciiTheme="minorHAnsi" w:eastAsia="Arial" w:hAnsiTheme="minorHAnsi" w:cs="Arial"/>
                      <w:color w:val="000000"/>
                      <w:sz w:val="20"/>
                      <w:szCs w:val="20"/>
                    </w:rPr>
                  </w:pPr>
                  <w:r w:rsidRPr="00A86CA2">
                    <w:rPr>
                      <w:rFonts w:asciiTheme="minorHAnsi" w:eastAsia="Arial" w:hAnsiTheme="minorHAnsi" w:cs="Arial"/>
                      <w:color w:val="000000"/>
                      <w:sz w:val="20"/>
                      <w:szCs w:val="20"/>
                    </w:rPr>
                    <w:t>LD/LC50 klasifikācijai svarīgie rādītāji</w:t>
                  </w:r>
                </w:p>
              </w:tc>
            </w:tr>
            <w:tr w:rsidR="001C4EC8" w:rsidRPr="00A86CA2" w14:paraId="11B19272" w14:textId="77777777" w:rsidTr="0069643D">
              <w:trPr>
                <w:trHeight w:val="20"/>
              </w:trPr>
              <w:tc>
                <w:tcPr>
                  <w:tcW w:w="9282" w:type="dxa"/>
                  <w:gridSpan w:val="3"/>
                  <w:tcBorders>
                    <w:top w:val="double" w:sz="4" w:space="0" w:color="auto"/>
                    <w:left w:val="double" w:sz="4" w:space="0" w:color="auto"/>
                    <w:bottom w:val="single" w:sz="4" w:space="0" w:color="auto"/>
                    <w:right w:val="double" w:sz="4" w:space="0" w:color="auto"/>
                  </w:tcBorders>
                  <w:shd w:val="clear" w:color="auto" w:fill="auto"/>
                </w:tcPr>
                <w:p w14:paraId="6144CC69" w14:textId="77777777" w:rsidR="00C170AD" w:rsidRPr="00A86CA2" w:rsidRDefault="00C170AD" w:rsidP="00C170AD">
                  <w:pPr>
                    <w:snapToGrid w:val="0"/>
                    <w:spacing w:line="256" w:lineRule="auto"/>
                    <w:ind w:left="170"/>
                    <w:rPr>
                      <w:rFonts w:ascii="Calibri" w:hAnsi="Calibri" w:cs="Arial"/>
                      <w:bCs/>
                      <w:i/>
                      <w:iCs/>
                      <w:sz w:val="20"/>
                      <w:szCs w:val="20"/>
                      <w:shd w:val="clear" w:color="auto" w:fill="FFFFFF"/>
                      <w:lang w:val="en-US"/>
                    </w:rPr>
                  </w:pPr>
                  <w:r w:rsidRPr="00A86CA2">
                    <w:rPr>
                      <w:rFonts w:asciiTheme="minorHAnsi" w:hAnsiTheme="minorHAnsi" w:cs="Arial"/>
                      <w:color w:val="000000"/>
                      <w:sz w:val="18"/>
                      <w:szCs w:val="18"/>
                      <w:lang w:eastAsia="ja-JP"/>
                    </w:rPr>
                    <w:t xml:space="preserve">64852-22-8 </w:t>
                  </w:r>
                  <w:r w:rsidRPr="00A86CA2">
                    <w:rPr>
                      <w:rFonts w:ascii="Calibri" w:hAnsi="Calibri" w:cs="Arial"/>
                      <w:bCs/>
                      <w:i/>
                      <w:iCs/>
                      <w:sz w:val="20"/>
                      <w:szCs w:val="20"/>
                      <w:shd w:val="clear" w:color="auto" w:fill="FFFFFF"/>
                      <w:lang w:val="en-US"/>
                    </w:rPr>
                    <w:t>Glyceryl poly(</w:t>
                  </w:r>
                  <w:proofErr w:type="spellStart"/>
                  <w:r w:rsidRPr="00A86CA2">
                    <w:rPr>
                      <w:rFonts w:ascii="Calibri" w:hAnsi="Calibri" w:cs="Arial"/>
                      <w:bCs/>
                      <w:i/>
                      <w:iCs/>
                      <w:sz w:val="20"/>
                      <w:szCs w:val="20"/>
                      <w:shd w:val="clear" w:color="auto" w:fill="FFFFFF"/>
                      <w:lang w:val="en-US"/>
                    </w:rPr>
                    <w:t>oxypropylene</w:t>
                  </w:r>
                  <w:proofErr w:type="spellEnd"/>
                  <w:r w:rsidRPr="00A86CA2">
                    <w:rPr>
                      <w:rFonts w:ascii="Calibri" w:hAnsi="Calibri" w:cs="Arial"/>
                      <w:bCs/>
                      <w:i/>
                      <w:iCs/>
                      <w:sz w:val="20"/>
                      <w:szCs w:val="20"/>
                      <w:shd w:val="clear" w:color="auto" w:fill="FFFFFF"/>
                      <w:lang w:val="en-US"/>
                    </w:rPr>
                    <w:t>)triamine</w:t>
                  </w:r>
                </w:p>
                <w:p w14:paraId="2762BB20" w14:textId="77777777" w:rsidR="001C4EC8" w:rsidRPr="00A86CA2" w:rsidRDefault="001C4EC8" w:rsidP="001C4EC8">
                  <w:pPr>
                    <w:rPr>
                      <w:rFonts w:asciiTheme="minorHAnsi" w:hAnsiTheme="minorHAnsi"/>
                      <w:i/>
                      <w:sz w:val="20"/>
                      <w:szCs w:val="20"/>
                    </w:rPr>
                  </w:pPr>
                </w:p>
              </w:tc>
            </w:tr>
            <w:tr w:rsidR="001C4EC8" w:rsidRPr="00A86CA2" w14:paraId="4473ADE3" w14:textId="77777777" w:rsidTr="0069643D">
              <w:trPr>
                <w:trHeight w:val="20"/>
              </w:trPr>
              <w:tc>
                <w:tcPr>
                  <w:tcW w:w="2557" w:type="dxa"/>
                  <w:tcBorders>
                    <w:top w:val="single" w:sz="4" w:space="0" w:color="auto"/>
                    <w:left w:val="double" w:sz="4" w:space="0" w:color="auto"/>
                    <w:bottom w:val="single" w:sz="4" w:space="0" w:color="auto"/>
                    <w:right w:val="single" w:sz="4" w:space="0" w:color="auto"/>
                  </w:tcBorders>
                  <w:shd w:val="clear" w:color="auto" w:fill="auto"/>
                </w:tcPr>
                <w:p w14:paraId="644BCE64" w14:textId="77777777" w:rsidR="001C4EC8" w:rsidRPr="00A86CA2" w:rsidRDefault="001C4EC8" w:rsidP="001C4EC8">
                  <w:pPr>
                    <w:rPr>
                      <w:rFonts w:asciiTheme="minorHAnsi" w:hAnsiTheme="minorHAnsi"/>
                      <w:sz w:val="20"/>
                      <w:szCs w:val="20"/>
                    </w:rPr>
                  </w:pPr>
                  <w:r w:rsidRPr="00A86CA2">
                    <w:rPr>
                      <w:rFonts w:asciiTheme="minorHAnsi" w:hAnsiTheme="minorHAnsi"/>
                      <w:sz w:val="20"/>
                      <w:szCs w:val="20"/>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4B39CE42" w14:textId="77777777" w:rsidR="001C4EC8" w:rsidRPr="00A86CA2" w:rsidRDefault="001C4EC8" w:rsidP="001C4EC8">
                  <w:pPr>
                    <w:rPr>
                      <w:rFonts w:asciiTheme="minorHAnsi" w:hAnsiTheme="minorHAnsi"/>
                      <w:sz w:val="20"/>
                      <w:szCs w:val="20"/>
                    </w:rPr>
                  </w:pPr>
                  <w:r w:rsidRPr="00A86CA2">
                    <w:rPr>
                      <w:rFonts w:asciiTheme="minorHAnsi" w:hAnsiTheme="minorHAnsi"/>
                      <w:sz w:val="20"/>
                      <w:szCs w:val="20"/>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14:paraId="03AAA474" w14:textId="77777777" w:rsidR="001C4EC8" w:rsidRPr="00A86CA2" w:rsidRDefault="00C170AD" w:rsidP="001C4EC8">
                  <w:pPr>
                    <w:rPr>
                      <w:rFonts w:asciiTheme="minorHAnsi" w:hAnsiTheme="minorHAnsi"/>
                      <w:sz w:val="20"/>
                      <w:szCs w:val="20"/>
                    </w:rPr>
                  </w:pPr>
                  <w:r w:rsidRPr="00A86CA2">
                    <w:rPr>
                      <w:rFonts w:asciiTheme="minorHAnsi" w:hAnsiTheme="minorHAnsi"/>
                      <w:sz w:val="20"/>
                      <w:szCs w:val="20"/>
                    </w:rPr>
                    <w:t>2690</w:t>
                  </w:r>
                  <w:r w:rsidR="001C4EC8" w:rsidRPr="00A86CA2">
                    <w:rPr>
                      <w:rFonts w:asciiTheme="minorHAnsi" w:hAnsiTheme="minorHAnsi"/>
                      <w:sz w:val="20"/>
                      <w:szCs w:val="20"/>
                    </w:rPr>
                    <w:t xml:space="preserve"> mg/kg (RAT)</w:t>
                  </w:r>
                </w:p>
              </w:tc>
            </w:tr>
            <w:tr w:rsidR="001C4EC8" w:rsidRPr="00A86CA2" w14:paraId="58904EB9" w14:textId="77777777" w:rsidTr="0069643D">
              <w:trPr>
                <w:trHeight w:val="220"/>
              </w:trPr>
              <w:tc>
                <w:tcPr>
                  <w:tcW w:w="2557" w:type="dxa"/>
                  <w:tcBorders>
                    <w:top w:val="single" w:sz="4" w:space="0" w:color="auto"/>
                    <w:left w:val="double" w:sz="4" w:space="0" w:color="auto"/>
                    <w:bottom w:val="double" w:sz="4" w:space="0" w:color="auto"/>
                    <w:right w:val="single" w:sz="4" w:space="0" w:color="auto"/>
                  </w:tcBorders>
                  <w:shd w:val="clear" w:color="auto" w:fill="auto"/>
                </w:tcPr>
                <w:p w14:paraId="24E2BCB3" w14:textId="77777777" w:rsidR="001C4EC8" w:rsidRPr="00A86CA2" w:rsidRDefault="001C4EC8" w:rsidP="001C4EC8">
                  <w:pPr>
                    <w:rPr>
                      <w:rFonts w:asciiTheme="minorHAnsi" w:hAnsiTheme="minorHAnsi"/>
                      <w:sz w:val="20"/>
                      <w:szCs w:val="20"/>
                    </w:rPr>
                  </w:pPr>
                  <w:r w:rsidRPr="00A86CA2">
                    <w:rPr>
                      <w:rFonts w:asciiTheme="minorHAnsi" w:hAnsiTheme="minorHAnsi"/>
                      <w:sz w:val="20"/>
                      <w:szCs w:val="20"/>
                    </w:rPr>
                    <w:t>Dermal</w:t>
                  </w:r>
                </w:p>
              </w:tc>
              <w:tc>
                <w:tcPr>
                  <w:tcW w:w="2561" w:type="dxa"/>
                  <w:tcBorders>
                    <w:top w:val="single" w:sz="4" w:space="0" w:color="auto"/>
                    <w:left w:val="single" w:sz="4" w:space="0" w:color="auto"/>
                    <w:bottom w:val="double" w:sz="4" w:space="0" w:color="auto"/>
                    <w:right w:val="single" w:sz="4" w:space="0" w:color="auto"/>
                  </w:tcBorders>
                  <w:shd w:val="clear" w:color="auto" w:fill="auto"/>
                </w:tcPr>
                <w:p w14:paraId="296DF3B3" w14:textId="77777777" w:rsidR="001C4EC8" w:rsidRPr="00A86CA2" w:rsidRDefault="001C4EC8" w:rsidP="001C4EC8">
                  <w:pPr>
                    <w:rPr>
                      <w:rFonts w:asciiTheme="minorHAnsi" w:hAnsiTheme="minorHAnsi"/>
                      <w:sz w:val="20"/>
                      <w:szCs w:val="20"/>
                    </w:rPr>
                  </w:pPr>
                  <w:r w:rsidRPr="00A86CA2">
                    <w:rPr>
                      <w:rFonts w:asciiTheme="minorHAnsi" w:hAnsiTheme="minorHAnsi"/>
                      <w:sz w:val="20"/>
                      <w:szCs w:val="20"/>
                    </w:rPr>
                    <w:t>LD50</w:t>
                  </w:r>
                </w:p>
              </w:tc>
              <w:tc>
                <w:tcPr>
                  <w:tcW w:w="4164" w:type="dxa"/>
                  <w:tcBorders>
                    <w:top w:val="single" w:sz="4" w:space="0" w:color="auto"/>
                    <w:left w:val="single" w:sz="4" w:space="0" w:color="auto"/>
                    <w:bottom w:val="double" w:sz="4" w:space="0" w:color="auto"/>
                    <w:right w:val="double" w:sz="4" w:space="0" w:color="auto"/>
                  </w:tcBorders>
                  <w:shd w:val="clear" w:color="auto" w:fill="auto"/>
                </w:tcPr>
                <w:p w14:paraId="7A2AD73E" w14:textId="77777777" w:rsidR="001C4EC8" w:rsidRPr="00A86CA2" w:rsidRDefault="00C170AD" w:rsidP="001C4EC8">
                  <w:pPr>
                    <w:rPr>
                      <w:rFonts w:asciiTheme="minorHAnsi" w:hAnsiTheme="minorHAnsi"/>
                      <w:sz w:val="20"/>
                      <w:szCs w:val="20"/>
                    </w:rPr>
                  </w:pPr>
                  <w:r w:rsidRPr="00A86CA2">
                    <w:rPr>
                      <w:rFonts w:asciiTheme="minorHAnsi" w:hAnsiTheme="minorHAnsi"/>
                      <w:sz w:val="20"/>
                      <w:szCs w:val="20"/>
                    </w:rPr>
                    <w:t>12500 mg/kg (RABBIT</w:t>
                  </w:r>
                  <w:r w:rsidR="001C4EC8" w:rsidRPr="00A86CA2">
                    <w:rPr>
                      <w:rFonts w:asciiTheme="minorHAnsi" w:hAnsiTheme="minorHAnsi"/>
                      <w:sz w:val="20"/>
                      <w:szCs w:val="20"/>
                    </w:rPr>
                    <w:t>)</w:t>
                  </w:r>
                </w:p>
              </w:tc>
            </w:tr>
          </w:tbl>
          <w:p w14:paraId="3328E9F2" w14:textId="77777777" w:rsidR="000B7899" w:rsidRPr="00A86CA2" w:rsidRDefault="000B7899" w:rsidP="000B7899">
            <w:pPr>
              <w:pStyle w:val="TableContents"/>
              <w:autoSpaceDE w:val="0"/>
              <w:snapToGrid w:val="0"/>
              <w:rPr>
                <w:rFonts w:ascii="Calibri" w:eastAsia="Arial" w:hAnsi="Calibri" w:cs="Arial"/>
                <w:color w:val="000000"/>
                <w:sz w:val="20"/>
                <w:szCs w:val="20"/>
              </w:rPr>
            </w:pPr>
          </w:p>
        </w:tc>
      </w:tr>
    </w:tbl>
    <w:p w14:paraId="7C4259FB" w14:textId="77777777" w:rsidR="003B3CCB" w:rsidRPr="00BB6938" w:rsidRDefault="0044625C" w:rsidP="003B3CCB">
      <w:pPr>
        <w:pStyle w:val="TableContents"/>
        <w:pBdr>
          <w:top w:val="single" w:sz="4" w:space="1" w:color="000000"/>
          <w:left w:val="single" w:sz="4" w:space="4" w:color="000000"/>
          <w:bottom w:val="single" w:sz="4" w:space="3" w:color="000000"/>
          <w:right w:val="single" w:sz="4" w:space="4" w:color="000000"/>
        </w:pBdr>
        <w:shd w:val="clear" w:color="auto" w:fill="1F497D"/>
        <w:snapToGrid w:val="0"/>
        <w:spacing w:before="57"/>
        <w:jc w:val="both"/>
        <w:rPr>
          <w:rFonts w:ascii="Calibri" w:hAnsi="Calibri"/>
          <w:b/>
          <w:bCs/>
          <w:color w:val="FFFFFF"/>
          <w:lang w:eastAsia="en-US" w:bidi="en-US"/>
        </w:rPr>
      </w:pPr>
      <w:r w:rsidRPr="0044625C">
        <w:rPr>
          <w:rFonts w:ascii="Calibri" w:eastAsia="Arial" w:hAnsi="Calibri" w:cs="Arial"/>
          <w:b/>
          <w:bCs/>
          <w:color w:val="FFFFFF"/>
          <w:lang w:val="it-IT" w:eastAsia="en-US" w:bidi="en-US"/>
        </w:rPr>
        <w:t>SECTION 12. Ecological information.</w:t>
      </w:r>
    </w:p>
    <w:tbl>
      <w:tblPr>
        <w:tblW w:w="9304" w:type="dxa"/>
        <w:tblInd w:w="90" w:type="dxa"/>
        <w:tblLayout w:type="fixed"/>
        <w:tblCellMar>
          <w:top w:w="55" w:type="dxa"/>
          <w:left w:w="55" w:type="dxa"/>
          <w:bottom w:w="55" w:type="dxa"/>
          <w:right w:w="55" w:type="dxa"/>
        </w:tblCellMar>
        <w:tblLook w:val="0000" w:firstRow="0" w:lastRow="0" w:firstColumn="0" w:lastColumn="0" w:noHBand="0" w:noVBand="0"/>
      </w:tblPr>
      <w:tblGrid>
        <w:gridCol w:w="3078"/>
        <w:gridCol w:w="3113"/>
        <w:gridCol w:w="3113"/>
      </w:tblGrid>
      <w:tr w:rsidR="003B3CCB" w:rsidRPr="00BB6938" w14:paraId="50608C6C" w14:textId="77777777" w:rsidTr="0069643D">
        <w:tc>
          <w:tcPr>
            <w:tcW w:w="9304" w:type="dxa"/>
            <w:gridSpan w:val="3"/>
            <w:tcBorders>
              <w:bottom w:val="double" w:sz="4" w:space="0" w:color="auto"/>
            </w:tcBorders>
            <w:shd w:val="clear" w:color="auto" w:fill="auto"/>
          </w:tcPr>
          <w:p w14:paraId="1882EB45" w14:textId="77777777" w:rsidR="00C170AD" w:rsidRPr="00A86CA2" w:rsidRDefault="00C170AD" w:rsidP="00C170AD">
            <w:pPr>
              <w:widowControl w:val="0"/>
              <w:autoSpaceDE w:val="0"/>
              <w:autoSpaceDN w:val="0"/>
              <w:adjustRightInd w:val="0"/>
              <w:jc w:val="both"/>
              <w:rPr>
                <w:rFonts w:asciiTheme="minorHAnsi" w:hAnsiTheme="minorHAnsi" w:cs="Arial"/>
                <w:color w:val="000000"/>
                <w:sz w:val="20"/>
                <w:szCs w:val="20"/>
                <w:lang w:eastAsia="ja-JP"/>
              </w:rPr>
            </w:pPr>
            <w:r w:rsidRPr="00A86CA2">
              <w:rPr>
                <w:rFonts w:asciiTheme="minorHAnsi" w:hAnsiTheme="minorHAnsi" w:cs="Arial"/>
                <w:color w:val="000000"/>
                <w:sz w:val="20"/>
                <w:szCs w:val="20"/>
                <w:lang w:eastAsia="ja-JP"/>
              </w:rPr>
              <w:t>No specific data are available for this product. Handle it according to good working practices. Avoid littering. Do not contaminate soil and waterways. Inform the competent authorities, should the product reach waterways or contaminate soil or vegetation. Please take all the proper measures to reduce harmful effects on aquifers.</w:t>
            </w:r>
          </w:p>
          <w:p w14:paraId="71887DEC" w14:textId="77777777" w:rsidR="00424BB0" w:rsidRDefault="00424BB0" w:rsidP="00F3505F">
            <w:pPr>
              <w:pStyle w:val="TableContents"/>
              <w:snapToGrid w:val="0"/>
              <w:rPr>
                <w:rFonts w:ascii="Calibri" w:hAnsi="Calibri"/>
                <w:b/>
                <w:bCs/>
                <w:color w:val="000000"/>
                <w:sz w:val="20"/>
                <w:szCs w:val="20"/>
              </w:rPr>
            </w:pPr>
          </w:p>
          <w:p w14:paraId="1C53A7FE" w14:textId="77777777" w:rsidR="009413CD" w:rsidRPr="00B2789B" w:rsidRDefault="00424BB0" w:rsidP="00F3505F">
            <w:pPr>
              <w:pStyle w:val="TableContents"/>
              <w:snapToGrid w:val="0"/>
              <w:rPr>
                <w:rFonts w:ascii="Calibri" w:hAnsi="Calibri"/>
                <w:b/>
                <w:bCs/>
                <w:color w:val="000000"/>
                <w:sz w:val="20"/>
                <w:szCs w:val="20"/>
                <w:lang w:val="it-IT"/>
              </w:rPr>
            </w:pPr>
            <w:r w:rsidRPr="00424BB0">
              <w:rPr>
                <w:rFonts w:ascii="Calibri" w:hAnsi="Calibri"/>
                <w:b/>
                <w:bCs/>
                <w:color w:val="000000"/>
                <w:sz w:val="20"/>
                <w:szCs w:val="20"/>
                <w:lang w:val="it-IT"/>
              </w:rPr>
              <w:t>12.1. Toxicity.</w:t>
            </w:r>
          </w:p>
        </w:tc>
      </w:tr>
      <w:tr w:rsidR="00293ABF" w:rsidRPr="00BB6938" w14:paraId="046B1F93" w14:textId="77777777" w:rsidTr="00A86CA2">
        <w:trPr>
          <w:trHeight w:val="20"/>
        </w:trPr>
        <w:tc>
          <w:tcPr>
            <w:tcW w:w="3078" w:type="dxa"/>
            <w:tcBorders>
              <w:top w:val="double" w:sz="4" w:space="0" w:color="auto"/>
              <w:left w:val="double" w:sz="4" w:space="0" w:color="auto"/>
              <w:bottom w:val="double" w:sz="4" w:space="0" w:color="auto"/>
              <w:right w:val="double" w:sz="4" w:space="0" w:color="auto"/>
            </w:tcBorders>
            <w:shd w:val="clear" w:color="auto" w:fill="auto"/>
          </w:tcPr>
          <w:p w14:paraId="22F7DA36" w14:textId="77777777" w:rsidR="00A86CA2" w:rsidRPr="00A86CA2" w:rsidRDefault="00293ABF" w:rsidP="00A86CA2">
            <w:pPr>
              <w:snapToGrid w:val="0"/>
              <w:spacing w:line="256" w:lineRule="auto"/>
              <w:ind w:left="170"/>
              <w:rPr>
                <w:rFonts w:asciiTheme="minorHAnsi" w:hAnsiTheme="minorHAnsi" w:cs="Arial"/>
                <w:b/>
                <w:bCs/>
                <w:i/>
                <w:iCs/>
                <w:sz w:val="20"/>
                <w:szCs w:val="20"/>
                <w:shd w:val="clear" w:color="auto" w:fill="FFFFFF"/>
                <w:lang w:val="en-US"/>
              </w:rPr>
            </w:pPr>
            <w:r w:rsidRPr="00A86CA2">
              <w:rPr>
                <w:rFonts w:asciiTheme="minorHAnsi" w:hAnsiTheme="minorHAnsi"/>
                <w:b/>
                <w:i/>
                <w:sz w:val="20"/>
                <w:szCs w:val="20"/>
                <w:lang w:val="en-US" w:eastAsia="en-US"/>
              </w:rPr>
              <w:t xml:space="preserve"> </w:t>
            </w:r>
            <w:r w:rsidR="00C170AD" w:rsidRPr="00A86CA2">
              <w:rPr>
                <w:rFonts w:asciiTheme="minorHAnsi" w:hAnsiTheme="minorHAnsi" w:cs="Arial"/>
                <w:b/>
                <w:bCs/>
                <w:i/>
                <w:iCs/>
                <w:sz w:val="20"/>
                <w:szCs w:val="20"/>
                <w:shd w:val="clear" w:color="auto" w:fill="FFFFFF"/>
                <w:lang w:val="en-US"/>
              </w:rPr>
              <w:t>Glyceryl poly(</w:t>
            </w:r>
            <w:proofErr w:type="spellStart"/>
            <w:r w:rsidR="00C170AD" w:rsidRPr="00A86CA2">
              <w:rPr>
                <w:rFonts w:asciiTheme="minorHAnsi" w:hAnsiTheme="minorHAnsi" w:cs="Arial"/>
                <w:b/>
                <w:bCs/>
                <w:i/>
                <w:iCs/>
                <w:sz w:val="20"/>
                <w:szCs w:val="20"/>
                <w:shd w:val="clear" w:color="auto" w:fill="FFFFFF"/>
                <w:lang w:val="en-US"/>
              </w:rPr>
              <w:t>oxypropylene</w:t>
            </w:r>
            <w:proofErr w:type="spellEnd"/>
            <w:r w:rsidR="00C170AD" w:rsidRPr="00A86CA2">
              <w:rPr>
                <w:rFonts w:asciiTheme="minorHAnsi" w:hAnsiTheme="minorHAnsi" w:cs="Arial"/>
                <w:b/>
                <w:bCs/>
                <w:i/>
                <w:iCs/>
                <w:sz w:val="20"/>
                <w:szCs w:val="20"/>
                <w:shd w:val="clear" w:color="auto" w:fill="FFFFFF"/>
                <w:lang w:val="en-US"/>
              </w:rPr>
              <w:t>)triamine</w:t>
            </w:r>
          </w:p>
        </w:tc>
        <w:tc>
          <w:tcPr>
            <w:tcW w:w="3113" w:type="dxa"/>
            <w:tcBorders>
              <w:top w:val="double" w:sz="4" w:space="0" w:color="auto"/>
              <w:left w:val="double" w:sz="4" w:space="0" w:color="auto"/>
              <w:bottom w:val="double" w:sz="4" w:space="0" w:color="auto"/>
              <w:right w:val="double" w:sz="4" w:space="0" w:color="auto"/>
            </w:tcBorders>
            <w:shd w:val="clear" w:color="auto" w:fill="auto"/>
          </w:tcPr>
          <w:p w14:paraId="197B0E54" w14:textId="77777777" w:rsidR="00293ABF" w:rsidRPr="00A86CA2" w:rsidRDefault="00C170AD" w:rsidP="00293ABF">
            <w:pPr>
              <w:rPr>
                <w:rFonts w:asciiTheme="minorHAnsi" w:hAnsiTheme="minorHAnsi"/>
                <w:sz w:val="20"/>
                <w:szCs w:val="20"/>
              </w:rPr>
            </w:pPr>
            <w:r w:rsidRPr="00A86CA2">
              <w:rPr>
                <w:rFonts w:asciiTheme="minorHAnsi" w:hAnsiTheme="minorHAnsi"/>
                <w:sz w:val="20"/>
                <w:szCs w:val="20"/>
              </w:rPr>
              <w:t>LC50</w:t>
            </w:r>
          </w:p>
        </w:tc>
        <w:tc>
          <w:tcPr>
            <w:tcW w:w="3113" w:type="dxa"/>
            <w:tcBorders>
              <w:top w:val="double" w:sz="4" w:space="0" w:color="auto"/>
              <w:left w:val="double" w:sz="4" w:space="0" w:color="auto"/>
              <w:bottom w:val="double" w:sz="4" w:space="0" w:color="auto"/>
              <w:right w:val="double" w:sz="4" w:space="0" w:color="auto"/>
            </w:tcBorders>
            <w:shd w:val="clear" w:color="auto" w:fill="auto"/>
          </w:tcPr>
          <w:p w14:paraId="20E175A6" w14:textId="77777777" w:rsidR="00293ABF" w:rsidRPr="00A86CA2" w:rsidRDefault="00C170AD" w:rsidP="00C170AD">
            <w:pPr>
              <w:rPr>
                <w:rFonts w:asciiTheme="minorHAnsi" w:hAnsiTheme="minorHAnsi"/>
                <w:sz w:val="20"/>
                <w:szCs w:val="20"/>
                <w:lang w:val="en-US"/>
              </w:rPr>
            </w:pPr>
            <w:r w:rsidRPr="00A86CA2">
              <w:rPr>
                <w:rFonts w:asciiTheme="minorHAnsi" w:hAnsiTheme="minorHAnsi" w:cs="Arial"/>
                <w:color w:val="000000"/>
                <w:sz w:val="20"/>
                <w:szCs w:val="20"/>
                <w:lang w:eastAsia="ja-JP"/>
              </w:rPr>
              <w:t>68 mg/l/96h</w:t>
            </w:r>
            <w:r w:rsidRPr="00A86CA2">
              <w:rPr>
                <w:rFonts w:asciiTheme="minorHAnsi" w:hAnsiTheme="minorHAnsi"/>
                <w:sz w:val="20"/>
                <w:szCs w:val="20"/>
                <w:lang w:val="en-US"/>
              </w:rPr>
              <w:t xml:space="preserve"> (Fish)</w:t>
            </w:r>
          </w:p>
        </w:tc>
      </w:tr>
    </w:tbl>
    <w:p w14:paraId="1CA6FBB5" w14:textId="77777777" w:rsidR="00A86CA2" w:rsidRDefault="00A86CA2">
      <w:r>
        <w:br w:type="page"/>
      </w:r>
    </w:p>
    <w:tbl>
      <w:tblPr>
        <w:tblW w:w="9304" w:type="dxa"/>
        <w:tblInd w:w="90" w:type="dxa"/>
        <w:tblLayout w:type="fixed"/>
        <w:tblCellMar>
          <w:top w:w="55" w:type="dxa"/>
          <w:left w:w="55" w:type="dxa"/>
          <w:bottom w:w="55" w:type="dxa"/>
          <w:right w:w="55" w:type="dxa"/>
        </w:tblCellMar>
        <w:tblLook w:val="0000" w:firstRow="0" w:lastRow="0" w:firstColumn="0" w:lastColumn="0" w:noHBand="0" w:noVBand="0"/>
      </w:tblPr>
      <w:tblGrid>
        <w:gridCol w:w="2474"/>
        <w:gridCol w:w="6830"/>
      </w:tblGrid>
      <w:tr w:rsidR="000F6B01" w:rsidRPr="00BB6938" w14:paraId="4895E31D" w14:textId="77777777" w:rsidTr="0069643D">
        <w:tc>
          <w:tcPr>
            <w:tcW w:w="9304" w:type="dxa"/>
            <w:gridSpan w:val="2"/>
            <w:tcBorders>
              <w:top w:val="double" w:sz="4" w:space="0" w:color="auto"/>
              <w:bottom w:val="double" w:sz="4" w:space="0" w:color="auto"/>
            </w:tcBorders>
            <w:shd w:val="clear" w:color="auto" w:fill="auto"/>
          </w:tcPr>
          <w:p w14:paraId="4D131629" w14:textId="77777777" w:rsidR="00B2789B" w:rsidRDefault="00B2789B" w:rsidP="00F3505F">
            <w:pPr>
              <w:snapToGrid w:val="0"/>
              <w:jc w:val="both"/>
              <w:rPr>
                <w:rFonts w:ascii="Calibri" w:eastAsia="EUAlbertina" w:hAnsi="Calibri" w:cs="EUAlbertina"/>
                <w:b/>
                <w:bCs/>
                <w:color w:val="000000"/>
                <w:sz w:val="20"/>
                <w:szCs w:val="20"/>
                <w:lang w:val="it-IT"/>
              </w:rPr>
            </w:pPr>
          </w:p>
          <w:p w14:paraId="704600B4" w14:textId="77777777" w:rsidR="000F6B01" w:rsidRPr="00BB6938" w:rsidRDefault="00424BB0" w:rsidP="00F3505F">
            <w:pPr>
              <w:snapToGrid w:val="0"/>
              <w:jc w:val="both"/>
              <w:rPr>
                <w:rFonts w:ascii="Calibri" w:eastAsia="EUAlbertina" w:hAnsi="Calibri" w:cs="EUAlbertina"/>
                <w:b/>
                <w:bCs/>
                <w:color w:val="000000"/>
                <w:sz w:val="20"/>
                <w:szCs w:val="20"/>
              </w:rPr>
            </w:pPr>
            <w:r w:rsidRPr="00424BB0">
              <w:rPr>
                <w:rFonts w:ascii="Calibri" w:eastAsia="EUAlbertina" w:hAnsi="Calibri" w:cs="EUAlbertina"/>
                <w:b/>
                <w:bCs/>
                <w:color w:val="000000"/>
                <w:sz w:val="20"/>
                <w:szCs w:val="20"/>
                <w:lang w:val="it-IT"/>
              </w:rPr>
              <w:t>12.2. Persistence and degradability.</w:t>
            </w:r>
          </w:p>
        </w:tc>
      </w:tr>
      <w:tr w:rsidR="00293ABF" w:rsidRPr="00BB6938" w14:paraId="02C185E5" w14:textId="77777777" w:rsidTr="0069643D">
        <w:trPr>
          <w:trHeight w:val="236"/>
        </w:trPr>
        <w:tc>
          <w:tcPr>
            <w:tcW w:w="9304" w:type="dxa"/>
            <w:gridSpan w:val="2"/>
            <w:tcBorders>
              <w:top w:val="double" w:sz="4" w:space="0" w:color="auto"/>
              <w:left w:val="double" w:sz="4" w:space="0" w:color="auto"/>
              <w:right w:val="double" w:sz="4" w:space="0" w:color="auto"/>
            </w:tcBorders>
            <w:shd w:val="clear" w:color="auto" w:fill="auto"/>
          </w:tcPr>
          <w:p w14:paraId="3936B4C4" w14:textId="77777777" w:rsidR="00293ABF" w:rsidRPr="00293ABF" w:rsidRDefault="00293ABF" w:rsidP="009413CD">
            <w:pPr>
              <w:widowControl w:val="0"/>
              <w:autoSpaceDE w:val="0"/>
              <w:autoSpaceDN w:val="0"/>
              <w:adjustRightInd w:val="0"/>
              <w:jc w:val="both"/>
              <w:rPr>
                <w:rFonts w:asciiTheme="minorHAnsi" w:eastAsia="EUAlbertina" w:hAnsiTheme="minorHAnsi" w:cs="EUAlbertina"/>
                <w:bCs/>
                <w:color w:val="000000"/>
                <w:sz w:val="20"/>
                <w:szCs w:val="20"/>
                <w:lang w:val="en-US"/>
              </w:rPr>
            </w:pPr>
            <w:r w:rsidRPr="00293ABF">
              <w:rPr>
                <w:rFonts w:asciiTheme="minorHAnsi" w:eastAsia="EUAlbertina" w:hAnsiTheme="minorHAnsi" w:cs="EUAlbertina"/>
                <w:bCs/>
                <w:color w:val="000000"/>
                <w:sz w:val="20"/>
                <w:szCs w:val="20"/>
                <w:lang w:val="en-US"/>
              </w:rPr>
              <w:t>No further relevant information available.</w:t>
            </w:r>
          </w:p>
        </w:tc>
      </w:tr>
      <w:tr w:rsidR="000F6B01" w:rsidRPr="00BB6938" w14:paraId="1F9A2D2A" w14:textId="77777777" w:rsidTr="0069643D">
        <w:trPr>
          <w:trHeight w:val="320"/>
        </w:trPr>
        <w:tc>
          <w:tcPr>
            <w:tcW w:w="9304" w:type="dxa"/>
            <w:gridSpan w:val="2"/>
            <w:tcBorders>
              <w:top w:val="double" w:sz="4" w:space="0" w:color="auto"/>
              <w:bottom w:val="double" w:sz="4" w:space="0" w:color="auto"/>
            </w:tcBorders>
            <w:shd w:val="clear" w:color="auto" w:fill="auto"/>
          </w:tcPr>
          <w:p w14:paraId="553A48A1" w14:textId="77777777" w:rsidR="00EC2514" w:rsidRDefault="00EC2514" w:rsidP="00F3505F">
            <w:pPr>
              <w:snapToGrid w:val="0"/>
              <w:jc w:val="both"/>
              <w:rPr>
                <w:rFonts w:ascii="Calibri" w:eastAsia="EUAlbertina" w:hAnsi="Calibri" w:cs="EUAlbertina"/>
                <w:b/>
                <w:bCs/>
                <w:color w:val="000000"/>
                <w:sz w:val="20"/>
                <w:szCs w:val="20"/>
                <w:lang w:val="it-IT"/>
              </w:rPr>
            </w:pPr>
          </w:p>
          <w:p w14:paraId="3801294C" w14:textId="77777777" w:rsidR="000F6B01" w:rsidRPr="00BB6938" w:rsidRDefault="00424BB0" w:rsidP="00F3505F">
            <w:pPr>
              <w:snapToGrid w:val="0"/>
              <w:jc w:val="both"/>
              <w:rPr>
                <w:rFonts w:ascii="Calibri" w:eastAsia="EUAlbertina" w:hAnsi="Calibri" w:cs="EUAlbertina"/>
                <w:b/>
                <w:bCs/>
                <w:color w:val="000000"/>
                <w:sz w:val="20"/>
                <w:szCs w:val="20"/>
              </w:rPr>
            </w:pPr>
            <w:r w:rsidRPr="00424BB0">
              <w:rPr>
                <w:rFonts w:ascii="Calibri" w:eastAsia="EUAlbertina" w:hAnsi="Calibri" w:cs="EUAlbertina"/>
                <w:b/>
                <w:bCs/>
                <w:color w:val="000000"/>
                <w:sz w:val="20"/>
                <w:szCs w:val="20"/>
                <w:lang w:val="it-IT"/>
              </w:rPr>
              <w:t>12.3. Bioaccumulative potential.</w:t>
            </w:r>
          </w:p>
        </w:tc>
      </w:tr>
      <w:tr w:rsidR="00293ABF" w:rsidRPr="00BB6938" w14:paraId="7D6AA687" w14:textId="77777777" w:rsidTr="0069643D">
        <w:trPr>
          <w:trHeight w:val="290"/>
        </w:trPr>
        <w:tc>
          <w:tcPr>
            <w:tcW w:w="9304" w:type="dxa"/>
            <w:gridSpan w:val="2"/>
            <w:tcBorders>
              <w:top w:val="double" w:sz="4" w:space="0" w:color="auto"/>
              <w:left w:val="double" w:sz="4" w:space="0" w:color="auto"/>
              <w:right w:val="double" w:sz="4" w:space="0" w:color="auto"/>
            </w:tcBorders>
            <w:shd w:val="clear" w:color="auto" w:fill="auto"/>
          </w:tcPr>
          <w:p w14:paraId="78C374F4" w14:textId="77777777" w:rsidR="00293ABF" w:rsidRPr="00293ABF"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en-US"/>
              </w:rPr>
            </w:pPr>
            <w:r w:rsidRPr="00293ABF">
              <w:rPr>
                <w:rFonts w:asciiTheme="minorHAnsi" w:eastAsia="EUAlbertina" w:hAnsiTheme="minorHAnsi" w:cs="EUAlbertina"/>
                <w:bCs/>
                <w:color w:val="000000"/>
                <w:sz w:val="20"/>
                <w:szCs w:val="20"/>
                <w:lang w:val="en-US"/>
              </w:rPr>
              <w:t>No further relevant information available.</w:t>
            </w:r>
          </w:p>
        </w:tc>
      </w:tr>
      <w:tr w:rsidR="000F6B01" w:rsidRPr="00BB6938" w14:paraId="367D7567" w14:textId="77777777" w:rsidTr="0069643D">
        <w:tc>
          <w:tcPr>
            <w:tcW w:w="2474" w:type="dxa"/>
            <w:tcBorders>
              <w:top w:val="double" w:sz="4" w:space="0" w:color="auto"/>
              <w:bottom w:val="double" w:sz="4" w:space="0" w:color="auto"/>
            </w:tcBorders>
            <w:shd w:val="clear" w:color="auto" w:fill="auto"/>
          </w:tcPr>
          <w:p w14:paraId="7F838CD7" w14:textId="77777777" w:rsidR="00A86CA2" w:rsidRDefault="00A86CA2" w:rsidP="00F3505F">
            <w:pPr>
              <w:pStyle w:val="TableContents"/>
              <w:snapToGrid w:val="0"/>
              <w:rPr>
                <w:rFonts w:ascii="Calibri" w:hAnsi="Calibri"/>
                <w:b/>
                <w:bCs/>
                <w:color w:val="000000"/>
                <w:sz w:val="20"/>
                <w:szCs w:val="20"/>
                <w:lang w:val="it-IT"/>
              </w:rPr>
            </w:pPr>
          </w:p>
          <w:p w14:paraId="74BF016C" w14:textId="77777777" w:rsidR="000F6B01" w:rsidRPr="00BB6938" w:rsidRDefault="00424BB0" w:rsidP="00F3505F">
            <w:pPr>
              <w:pStyle w:val="TableContents"/>
              <w:snapToGrid w:val="0"/>
              <w:rPr>
                <w:rFonts w:ascii="Calibri" w:hAnsi="Calibri" w:cs="Arial"/>
                <w:b/>
                <w:bCs/>
                <w:color w:val="000000"/>
                <w:sz w:val="20"/>
                <w:szCs w:val="20"/>
              </w:rPr>
            </w:pPr>
            <w:r w:rsidRPr="00424BB0">
              <w:rPr>
                <w:rFonts w:ascii="Calibri" w:hAnsi="Calibri"/>
                <w:b/>
                <w:bCs/>
                <w:color w:val="000000"/>
                <w:sz w:val="20"/>
                <w:szCs w:val="20"/>
                <w:lang w:val="it-IT"/>
              </w:rPr>
              <w:t>12.4. Mobility in soil.</w:t>
            </w:r>
          </w:p>
        </w:tc>
        <w:tc>
          <w:tcPr>
            <w:tcW w:w="6830" w:type="dxa"/>
            <w:tcBorders>
              <w:top w:val="double" w:sz="4" w:space="0" w:color="auto"/>
              <w:bottom w:val="double" w:sz="4" w:space="0" w:color="auto"/>
            </w:tcBorders>
            <w:shd w:val="clear" w:color="auto" w:fill="auto"/>
          </w:tcPr>
          <w:p w14:paraId="5EA68D09" w14:textId="77777777" w:rsidR="000F6B01" w:rsidRPr="00BB6938" w:rsidRDefault="000F6B01" w:rsidP="00F3505F">
            <w:pPr>
              <w:pStyle w:val="TableContents"/>
              <w:snapToGrid w:val="0"/>
              <w:rPr>
                <w:rFonts w:ascii="Calibri" w:hAnsi="Calibri"/>
                <w:color w:val="000000"/>
                <w:sz w:val="20"/>
                <w:szCs w:val="20"/>
              </w:rPr>
            </w:pPr>
          </w:p>
        </w:tc>
      </w:tr>
      <w:tr w:rsidR="00293ABF" w:rsidRPr="00BB6938" w14:paraId="561E654D" w14:textId="77777777" w:rsidTr="0069643D">
        <w:tc>
          <w:tcPr>
            <w:tcW w:w="9304" w:type="dxa"/>
            <w:gridSpan w:val="2"/>
            <w:tcBorders>
              <w:top w:val="double" w:sz="4" w:space="0" w:color="auto"/>
              <w:left w:val="double" w:sz="4" w:space="0" w:color="auto"/>
              <w:bottom w:val="double" w:sz="4" w:space="0" w:color="auto"/>
              <w:right w:val="double" w:sz="4" w:space="0" w:color="auto"/>
            </w:tcBorders>
            <w:shd w:val="clear" w:color="auto" w:fill="auto"/>
          </w:tcPr>
          <w:p w14:paraId="060DAFD0" w14:textId="77777777" w:rsidR="00293ABF" w:rsidRPr="00293ABF" w:rsidRDefault="00C170AD" w:rsidP="00293ABF">
            <w:pPr>
              <w:widowControl w:val="0"/>
              <w:autoSpaceDE w:val="0"/>
              <w:autoSpaceDN w:val="0"/>
              <w:adjustRightInd w:val="0"/>
              <w:jc w:val="both"/>
              <w:rPr>
                <w:rFonts w:asciiTheme="minorHAnsi" w:eastAsia="EUAlbertina" w:hAnsiTheme="minorHAnsi" w:cs="EUAlbertina"/>
                <w:bCs/>
                <w:color w:val="000000"/>
                <w:sz w:val="20"/>
                <w:szCs w:val="20"/>
                <w:lang w:val="en-US"/>
              </w:rPr>
            </w:pPr>
            <w:r w:rsidRPr="00293ABF">
              <w:rPr>
                <w:rFonts w:asciiTheme="minorHAnsi" w:eastAsia="EUAlbertina" w:hAnsiTheme="minorHAnsi" w:cs="EUAlbertina"/>
                <w:bCs/>
                <w:color w:val="000000"/>
                <w:sz w:val="20"/>
                <w:szCs w:val="20"/>
                <w:lang w:val="en-US"/>
              </w:rPr>
              <w:t>No further relevant information available.</w:t>
            </w:r>
          </w:p>
        </w:tc>
      </w:tr>
      <w:tr w:rsidR="000F6B01" w:rsidRPr="00BB6938" w14:paraId="136E0354" w14:textId="77777777" w:rsidTr="0069643D">
        <w:tc>
          <w:tcPr>
            <w:tcW w:w="9304" w:type="dxa"/>
            <w:gridSpan w:val="2"/>
            <w:tcBorders>
              <w:top w:val="double" w:sz="4" w:space="0" w:color="auto"/>
              <w:bottom w:val="double" w:sz="4" w:space="0" w:color="auto"/>
            </w:tcBorders>
            <w:shd w:val="clear" w:color="auto" w:fill="auto"/>
          </w:tcPr>
          <w:p w14:paraId="6721114A" w14:textId="77777777" w:rsidR="00293ABF" w:rsidRDefault="00293ABF" w:rsidP="00F3505F">
            <w:pPr>
              <w:pStyle w:val="TableContents"/>
              <w:snapToGrid w:val="0"/>
              <w:rPr>
                <w:rFonts w:ascii="Calibri" w:hAnsi="Calibri"/>
                <w:b/>
                <w:bCs/>
                <w:color w:val="000000"/>
                <w:sz w:val="20"/>
                <w:szCs w:val="20"/>
                <w:lang w:val="it-IT"/>
              </w:rPr>
            </w:pPr>
          </w:p>
          <w:p w14:paraId="7AA1274F" w14:textId="77777777"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rFonts w:ascii="Calibri" w:hAnsi="Calibri"/>
                <w:b/>
                <w:bCs/>
                <w:color w:val="000000"/>
                <w:sz w:val="20"/>
                <w:szCs w:val="20"/>
                <w:lang w:val="it-IT"/>
              </w:rPr>
              <w:t>12.5. Results of PBT and vPvB assessment.</w:t>
            </w:r>
          </w:p>
        </w:tc>
      </w:tr>
      <w:tr w:rsidR="000F6B01" w:rsidRPr="00BB6938" w14:paraId="296B84E6" w14:textId="77777777" w:rsidTr="0069643D">
        <w:tc>
          <w:tcPr>
            <w:tcW w:w="2474" w:type="dxa"/>
            <w:tcBorders>
              <w:top w:val="double" w:sz="4" w:space="0" w:color="auto"/>
              <w:left w:val="double" w:sz="4" w:space="0" w:color="auto"/>
              <w:bottom w:val="double" w:sz="4" w:space="0" w:color="auto"/>
              <w:right w:val="double" w:sz="4" w:space="0" w:color="auto"/>
            </w:tcBorders>
            <w:shd w:val="clear" w:color="auto" w:fill="auto"/>
          </w:tcPr>
          <w:p w14:paraId="7E826A47" w14:textId="77777777" w:rsidR="000F6B01" w:rsidRPr="00F73561" w:rsidRDefault="000F6B01" w:rsidP="00F3505F">
            <w:pPr>
              <w:pStyle w:val="TableContents"/>
              <w:autoSpaceDE w:val="0"/>
              <w:snapToGrid w:val="0"/>
              <w:ind w:left="87"/>
              <w:jc w:val="both"/>
              <w:rPr>
                <w:rFonts w:ascii="Calibri" w:eastAsia="EUAlbertina" w:hAnsi="Calibri" w:cs="EUAlbertina"/>
                <w:b/>
                <w:color w:val="000000"/>
                <w:sz w:val="20"/>
                <w:szCs w:val="20"/>
                <w:lang w:val="en-US"/>
              </w:rPr>
            </w:pPr>
            <w:r w:rsidRPr="00BB6938">
              <w:rPr>
                <w:rFonts w:ascii="Calibri" w:eastAsia="EUAlbertina" w:hAnsi="Calibri" w:cs="EUAlbertina"/>
                <w:b/>
                <w:color w:val="000000"/>
                <w:sz w:val="20"/>
                <w:szCs w:val="20"/>
              </w:rPr>
              <w:t xml:space="preserve">PBT un </w:t>
            </w:r>
            <w:r w:rsidRPr="00BB6938">
              <w:rPr>
                <w:rFonts w:ascii="Calibri" w:hAnsi="Calibri" w:cs="Arial Narrow"/>
                <w:b/>
                <w:sz w:val="20"/>
                <w:szCs w:val="20"/>
                <w:lang w:eastAsia="en-GB"/>
              </w:rPr>
              <w:t>vPvB</w:t>
            </w:r>
          </w:p>
        </w:tc>
        <w:tc>
          <w:tcPr>
            <w:tcW w:w="6830" w:type="dxa"/>
            <w:tcBorders>
              <w:top w:val="double" w:sz="4" w:space="0" w:color="auto"/>
              <w:left w:val="double" w:sz="4" w:space="0" w:color="auto"/>
              <w:bottom w:val="double" w:sz="4" w:space="0" w:color="auto"/>
              <w:right w:val="double" w:sz="4" w:space="0" w:color="auto"/>
            </w:tcBorders>
            <w:shd w:val="clear" w:color="auto" w:fill="auto"/>
          </w:tcPr>
          <w:p w14:paraId="6C3431E8" w14:textId="77777777" w:rsidR="000F6B01" w:rsidRPr="00791608" w:rsidRDefault="00791608" w:rsidP="00791608">
            <w:pPr>
              <w:pStyle w:val="TableContents"/>
              <w:snapToGrid w:val="0"/>
              <w:rPr>
                <w:rFonts w:ascii="Calibri" w:eastAsia="EUAlbertina" w:hAnsi="Calibri" w:cs="EUAlbertina"/>
                <w:bCs/>
                <w:color w:val="000000"/>
                <w:sz w:val="20"/>
                <w:szCs w:val="20"/>
                <w:lang w:val="it-IT"/>
              </w:rPr>
            </w:pPr>
            <w:r w:rsidRPr="00791608">
              <w:rPr>
                <w:rFonts w:ascii="Calibri" w:eastAsia="EUAlbertina" w:hAnsi="Calibri" w:cs="EUAlbertina"/>
                <w:bCs/>
                <w:color w:val="000000"/>
                <w:sz w:val="20"/>
                <w:szCs w:val="20"/>
                <w:lang w:val="it-IT"/>
              </w:rPr>
              <w:t>On the basis of available data, the product does not contain any PBT or vPvB in percentage greater than 0,1%.</w:t>
            </w:r>
          </w:p>
        </w:tc>
      </w:tr>
      <w:tr w:rsidR="000F6B01" w:rsidRPr="00BB6938" w14:paraId="2C55BAD9" w14:textId="77777777" w:rsidTr="0069643D">
        <w:tc>
          <w:tcPr>
            <w:tcW w:w="9304" w:type="dxa"/>
            <w:gridSpan w:val="2"/>
            <w:tcBorders>
              <w:top w:val="double" w:sz="4" w:space="0" w:color="auto"/>
              <w:bottom w:val="double" w:sz="4" w:space="0" w:color="auto"/>
            </w:tcBorders>
            <w:shd w:val="clear" w:color="auto" w:fill="auto"/>
          </w:tcPr>
          <w:p w14:paraId="1CD62986" w14:textId="77777777" w:rsidR="001C4EC8" w:rsidRDefault="001C4EC8" w:rsidP="00F3505F">
            <w:pPr>
              <w:pStyle w:val="TableContents"/>
              <w:snapToGrid w:val="0"/>
              <w:rPr>
                <w:rFonts w:ascii="Calibri" w:hAnsi="Calibri"/>
                <w:b/>
                <w:bCs/>
                <w:color w:val="000000"/>
                <w:sz w:val="20"/>
                <w:szCs w:val="20"/>
                <w:lang w:val="it-IT"/>
              </w:rPr>
            </w:pPr>
          </w:p>
          <w:p w14:paraId="5F03B579" w14:textId="77777777"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rFonts w:ascii="Calibri" w:hAnsi="Calibri"/>
                <w:b/>
                <w:bCs/>
                <w:color w:val="000000"/>
                <w:sz w:val="20"/>
                <w:szCs w:val="20"/>
                <w:lang w:val="it-IT"/>
              </w:rPr>
              <w:t>12.6. Other adverse effects.</w:t>
            </w:r>
          </w:p>
        </w:tc>
      </w:tr>
      <w:tr w:rsidR="00791608" w:rsidRPr="00BB6938" w14:paraId="1695A3E4" w14:textId="77777777" w:rsidTr="0069643D">
        <w:trPr>
          <w:trHeight w:val="25"/>
        </w:trPr>
        <w:tc>
          <w:tcPr>
            <w:tcW w:w="9304" w:type="dxa"/>
            <w:gridSpan w:val="2"/>
            <w:tcBorders>
              <w:top w:val="double" w:sz="4" w:space="0" w:color="auto"/>
              <w:left w:val="double" w:sz="4" w:space="0" w:color="auto"/>
              <w:bottom w:val="double" w:sz="4" w:space="0" w:color="auto"/>
              <w:right w:val="double" w:sz="4" w:space="0" w:color="auto"/>
            </w:tcBorders>
            <w:shd w:val="clear" w:color="auto" w:fill="auto"/>
          </w:tcPr>
          <w:p w14:paraId="6FEDF324" w14:textId="77777777" w:rsidR="00791608" w:rsidRPr="00791608" w:rsidRDefault="00791608" w:rsidP="00421736">
            <w:pPr>
              <w:pStyle w:val="TableContents"/>
              <w:autoSpaceDE w:val="0"/>
              <w:snapToGrid w:val="0"/>
              <w:rPr>
                <w:rFonts w:ascii="Calibri" w:eastAsia="ArialMT" w:hAnsi="Calibri" w:cs="ArialMT"/>
                <w:color w:val="000000"/>
                <w:sz w:val="20"/>
                <w:szCs w:val="20"/>
              </w:rPr>
            </w:pPr>
            <w:r w:rsidRPr="00791608">
              <w:rPr>
                <w:rFonts w:ascii="Calibri" w:eastAsia="Arial-BoldMT" w:hAnsi="Calibri" w:cs="Arial-BoldMT"/>
                <w:bCs/>
                <w:color w:val="000000"/>
                <w:sz w:val="20"/>
                <w:szCs w:val="20"/>
                <w:lang w:val="it-IT"/>
              </w:rPr>
              <w:t>Information not available.</w:t>
            </w:r>
          </w:p>
        </w:tc>
      </w:tr>
      <w:tr w:rsidR="000F6B01" w:rsidRPr="00BB6938" w14:paraId="11ED2C31" w14:textId="77777777" w:rsidTr="0069643D">
        <w:trPr>
          <w:trHeight w:val="25"/>
        </w:trPr>
        <w:tc>
          <w:tcPr>
            <w:tcW w:w="2474" w:type="dxa"/>
            <w:tcBorders>
              <w:top w:val="double" w:sz="4" w:space="0" w:color="auto"/>
            </w:tcBorders>
            <w:shd w:val="clear" w:color="auto" w:fill="auto"/>
          </w:tcPr>
          <w:p w14:paraId="05BD2664" w14:textId="77777777" w:rsidR="000F6B01" w:rsidRPr="00BB6938" w:rsidRDefault="000F6B01" w:rsidP="00F3505F">
            <w:pPr>
              <w:pStyle w:val="TableContents"/>
              <w:snapToGrid w:val="0"/>
              <w:rPr>
                <w:rFonts w:ascii="Calibri" w:eastAsia="Arial-BoldMT" w:hAnsi="Calibri" w:cs="Arial-BoldMT"/>
                <w:b/>
                <w:bCs/>
                <w:color w:val="000000"/>
                <w:sz w:val="20"/>
                <w:szCs w:val="20"/>
              </w:rPr>
            </w:pPr>
          </w:p>
        </w:tc>
        <w:tc>
          <w:tcPr>
            <w:tcW w:w="6830" w:type="dxa"/>
            <w:tcBorders>
              <w:top w:val="double" w:sz="4" w:space="0" w:color="auto"/>
            </w:tcBorders>
            <w:shd w:val="clear" w:color="auto" w:fill="auto"/>
          </w:tcPr>
          <w:p w14:paraId="44768586" w14:textId="77777777" w:rsidR="000F6B01" w:rsidRPr="00BB6938" w:rsidRDefault="000F6B01" w:rsidP="00F3505F">
            <w:pPr>
              <w:pStyle w:val="TableContents"/>
              <w:autoSpaceDE w:val="0"/>
              <w:snapToGrid w:val="0"/>
              <w:rPr>
                <w:rFonts w:ascii="Calibri" w:eastAsia="ArialMT" w:hAnsi="Calibri" w:cs="ArialMT"/>
                <w:color w:val="000000"/>
                <w:sz w:val="20"/>
                <w:szCs w:val="20"/>
              </w:rPr>
            </w:pPr>
          </w:p>
        </w:tc>
      </w:tr>
    </w:tbl>
    <w:p w14:paraId="52C5045A" w14:textId="77777777" w:rsidR="003B3CCB" w:rsidRPr="00BB6938"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eastAsia="EUAlbertina" w:hAnsi="Calibri" w:cs="EUAlbertina"/>
          <w:b/>
          <w:bCs/>
          <w:color w:val="FFFFFF"/>
          <w:lang w:eastAsia="en-US" w:bidi="en-US"/>
        </w:rPr>
      </w:pPr>
      <w:r w:rsidRPr="00791608">
        <w:rPr>
          <w:rFonts w:ascii="Calibri" w:eastAsia="EUAlbertina" w:hAnsi="Calibri" w:cs="EUAlbertina"/>
          <w:b/>
          <w:bCs/>
          <w:color w:val="FFFFFF"/>
          <w:lang w:val="it-IT" w:eastAsia="en-US" w:bidi="en-US"/>
        </w:rPr>
        <w:t>SECTION 13. Disposal considerations.</w:t>
      </w:r>
    </w:p>
    <w:tbl>
      <w:tblPr>
        <w:tblW w:w="9302" w:type="dxa"/>
        <w:tblInd w:w="90" w:type="dxa"/>
        <w:tblLayout w:type="fixed"/>
        <w:tblCellMar>
          <w:top w:w="55" w:type="dxa"/>
          <w:left w:w="55" w:type="dxa"/>
          <w:bottom w:w="55" w:type="dxa"/>
          <w:right w:w="55" w:type="dxa"/>
        </w:tblCellMar>
        <w:tblLook w:val="0000" w:firstRow="0" w:lastRow="0" w:firstColumn="0" w:lastColumn="0" w:noHBand="0" w:noVBand="0"/>
      </w:tblPr>
      <w:tblGrid>
        <w:gridCol w:w="2474"/>
        <w:gridCol w:w="6828"/>
      </w:tblGrid>
      <w:tr w:rsidR="003B3CCB" w:rsidRPr="00BB6938" w14:paraId="4D258CE2" w14:textId="77777777" w:rsidTr="0069643D">
        <w:trPr>
          <w:trHeight w:val="101"/>
        </w:trPr>
        <w:tc>
          <w:tcPr>
            <w:tcW w:w="9302" w:type="dxa"/>
            <w:gridSpan w:val="2"/>
            <w:shd w:val="clear" w:color="auto" w:fill="auto"/>
          </w:tcPr>
          <w:p w14:paraId="6B44E582" w14:textId="77777777" w:rsidR="003B3CCB" w:rsidRPr="00BB6938" w:rsidRDefault="003B3CCB" w:rsidP="00F3505F">
            <w:pPr>
              <w:snapToGrid w:val="0"/>
              <w:jc w:val="both"/>
              <w:rPr>
                <w:rFonts w:ascii="Calibri" w:eastAsia="ArialMT" w:hAnsi="Calibri" w:cs="ArialMT"/>
                <w:color w:val="000000"/>
                <w:sz w:val="4"/>
                <w:szCs w:val="4"/>
              </w:rPr>
            </w:pPr>
          </w:p>
        </w:tc>
      </w:tr>
      <w:tr w:rsidR="003B3CCB" w:rsidRPr="00BB6938" w14:paraId="2B01C104" w14:textId="77777777" w:rsidTr="0069643D">
        <w:tc>
          <w:tcPr>
            <w:tcW w:w="9302" w:type="dxa"/>
            <w:gridSpan w:val="2"/>
            <w:tcBorders>
              <w:bottom w:val="double" w:sz="4" w:space="0" w:color="auto"/>
            </w:tcBorders>
            <w:shd w:val="clear" w:color="auto" w:fill="auto"/>
          </w:tcPr>
          <w:p w14:paraId="349AA03B" w14:textId="77777777" w:rsidR="003B3CCB" w:rsidRPr="00BB6938" w:rsidRDefault="00791608" w:rsidP="00F3505F">
            <w:pPr>
              <w:snapToGrid w:val="0"/>
              <w:rPr>
                <w:rFonts w:ascii="Calibri" w:eastAsia="EUAlbertina" w:hAnsi="Calibri" w:cs="EUAlbertina"/>
                <w:b/>
                <w:bCs/>
                <w:color w:val="000000"/>
                <w:sz w:val="20"/>
                <w:szCs w:val="20"/>
              </w:rPr>
            </w:pPr>
            <w:r w:rsidRPr="00791608">
              <w:rPr>
                <w:rFonts w:ascii="Calibri" w:eastAsia="EUAlbertina" w:hAnsi="Calibri" w:cs="EUAlbertina"/>
                <w:b/>
                <w:bCs/>
                <w:color w:val="000000"/>
                <w:sz w:val="20"/>
                <w:szCs w:val="20"/>
                <w:lang w:val="it-IT"/>
              </w:rPr>
              <w:t>13.1. Waste treatment methods.</w:t>
            </w:r>
          </w:p>
        </w:tc>
      </w:tr>
      <w:tr w:rsidR="003B3CCB" w:rsidRPr="00BB6938" w14:paraId="28A243FC" w14:textId="77777777" w:rsidTr="0069643D">
        <w:tc>
          <w:tcPr>
            <w:tcW w:w="2474" w:type="dxa"/>
            <w:tcBorders>
              <w:top w:val="double" w:sz="4" w:space="0" w:color="auto"/>
              <w:left w:val="double" w:sz="4" w:space="0" w:color="auto"/>
              <w:bottom w:val="double" w:sz="4" w:space="0" w:color="auto"/>
              <w:right w:val="double" w:sz="4" w:space="0" w:color="auto"/>
            </w:tcBorders>
            <w:shd w:val="clear" w:color="auto" w:fill="auto"/>
          </w:tcPr>
          <w:p w14:paraId="7D567829" w14:textId="77777777" w:rsidR="003B3CCB" w:rsidRPr="00BB6938" w:rsidRDefault="00791608" w:rsidP="00F3505F">
            <w:pPr>
              <w:snapToGrid w:val="0"/>
              <w:rPr>
                <w:rFonts w:ascii="Calibri" w:eastAsia="Arial-BoldMT" w:hAnsi="Calibri" w:cs="Arial-BoldMT"/>
                <w:b/>
                <w:bCs/>
                <w:color w:val="000000"/>
                <w:sz w:val="20"/>
                <w:szCs w:val="20"/>
              </w:rPr>
            </w:pPr>
            <w:r>
              <w:rPr>
                <w:rFonts w:ascii="Calibri" w:eastAsia="Arial-BoldMT" w:hAnsi="Calibri" w:cs="Arial-BoldMT"/>
                <w:b/>
                <w:bCs/>
                <w:color w:val="000000"/>
                <w:sz w:val="20"/>
                <w:szCs w:val="20"/>
              </w:rPr>
              <w:t>Product</w:t>
            </w:r>
          </w:p>
        </w:tc>
        <w:tc>
          <w:tcPr>
            <w:tcW w:w="6828" w:type="dxa"/>
            <w:tcBorders>
              <w:top w:val="double" w:sz="4" w:space="0" w:color="auto"/>
              <w:left w:val="double" w:sz="4" w:space="0" w:color="auto"/>
              <w:bottom w:val="double" w:sz="4" w:space="0" w:color="auto"/>
              <w:right w:val="double" w:sz="4" w:space="0" w:color="auto"/>
            </w:tcBorders>
            <w:shd w:val="clear" w:color="auto" w:fill="auto"/>
          </w:tcPr>
          <w:p w14:paraId="794CC88F" w14:textId="77777777" w:rsidR="00293ABF" w:rsidRPr="003F5F6C" w:rsidRDefault="00293ABF" w:rsidP="00293ABF">
            <w:pPr>
              <w:suppressAutoHyphens w:val="0"/>
              <w:autoSpaceDE w:val="0"/>
              <w:autoSpaceDN w:val="0"/>
              <w:adjustRightInd w:val="0"/>
              <w:rPr>
                <w:rFonts w:asciiTheme="minorHAnsi" w:hAnsiTheme="minorHAnsi" w:cs="Arial Narrow"/>
                <w:sz w:val="20"/>
                <w:szCs w:val="20"/>
                <w:lang w:val="it-IT" w:eastAsia="en-GB"/>
              </w:rPr>
            </w:pPr>
            <w:r w:rsidRPr="003F5F6C">
              <w:rPr>
                <w:rFonts w:asciiTheme="minorHAnsi" w:hAnsiTheme="minorHAnsi" w:cs="Arial Narrow"/>
                <w:sz w:val="20"/>
                <w:szCs w:val="20"/>
                <w:lang w:val="it-IT" w:eastAsia="en-GB"/>
              </w:rPr>
              <w:t>08 00 00</w:t>
            </w:r>
            <w:r w:rsidRPr="003F5F6C">
              <w:rPr>
                <w:rFonts w:asciiTheme="minorHAnsi" w:hAnsiTheme="minorHAnsi" w:cs="Arial Narrow"/>
                <w:sz w:val="20"/>
                <w:szCs w:val="20"/>
                <w:lang w:val="it-IT" w:eastAsia="en-GB"/>
              </w:rPr>
              <w:tab/>
              <w:t>: WASTES FROM THE MANUFACTURE, FORMULATION, SUPPLY AND USE (MFSU) OF COATINGS (PAINTS, VARNISHES AND VITREOUS ENAMELS), ADHESIVES, SEALANTS AND PRINTING INKS</w:t>
            </w:r>
          </w:p>
          <w:p w14:paraId="11B705F8" w14:textId="77777777" w:rsidR="00C170AD" w:rsidRPr="003F5F6C" w:rsidRDefault="00C170AD" w:rsidP="00C170AD">
            <w:pPr>
              <w:widowControl w:val="0"/>
              <w:autoSpaceDE w:val="0"/>
              <w:autoSpaceDN w:val="0"/>
              <w:adjustRightInd w:val="0"/>
              <w:jc w:val="both"/>
              <w:rPr>
                <w:rFonts w:asciiTheme="minorHAnsi" w:hAnsiTheme="minorHAnsi" w:cs="Arial"/>
                <w:color w:val="000000"/>
                <w:sz w:val="20"/>
                <w:szCs w:val="20"/>
                <w:lang w:eastAsia="ja-JP"/>
              </w:rPr>
            </w:pPr>
            <w:r w:rsidRPr="003F5F6C">
              <w:rPr>
                <w:rFonts w:asciiTheme="minorHAnsi" w:hAnsiTheme="minorHAnsi" w:cs="Arial"/>
                <w:color w:val="000000"/>
                <w:sz w:val="20"/>
                <w:szCs w:val="20"/>
                <w:lang w:eastAsia="ja-JP"/>
              </w:rPr>
              <w:t>Reuse, when possible. Product residues should be considered special hazardous waste. The hazard level of waste containing this product should be evaluated according to applicable regulations.</w:t>
            </w:r>
          </w:p>
          <w:p w14:paraId="356CC3DA" w14:textId="77777777" w:rsidR="003B3CCB" w:rsidRPr="003F5F6C" w:rsidRDefault="00C170AD" w:rsidP="00C170AD">
            <w:pPr>
              <w:widowControl w:val="0"/>
              <w:autoSpaceDE w:val="0"/>
              <w:autoSpaceDN w:val="0"/>
              <w:adjustRightInd w:val="0"/>
              <w:jc w:val="both"/>
              <w:rPr>
                <w:rFonts w:asciiTheme="minorHAnsi" w:hAnsiTheme="minorHAnsi" w:cs="Arial"/>
                <w:color w:val="000000"/>
                <w:sz w:val="20"/>
                <w:szCs w:val="20"/>
                <w:lang w:eastAsia="ja-JP"/>
              </w:rPr>
            </w:pPr>
            <w:r w:rsidRPr="003F5F6C">
              <w:rPr>
                <w:rFonts w:asciiTheme="minorHAnsi" w:hAnsiTheme="minorHAnsi" w:cs="Arial"/>
                <w:color w:val="000000"/>
                <w:sz w:val="20"/>
                <w:szCs w:val="20"/>
                <w:lang w:eastAsia="ja-JP"/>
              </w:rPr>
              <w:t>Disposal must be performed through an authorised waste management firm, in compliance with national and local regulations.</w:t>
            </w:r>
          </w:p>
        </w:tc>
      </w:tr>
      <w:tr w:rsidR="003B3CCB" w:rsidRPr="00BB6938" w14:paraId="1DFA7EB1" w14:textId="77777777" w:rsidTr="0069643D">
        <w:trPr>
          <w:trHeight w:val="506"/>
        </w:trPr>
        <w:tc>
          <w:tcPr>
            <w:tcW w:w="2474" w:type="dxa"/>
            <w:tcBorders>
              <w:top w:val="double" w:sz="4" w:space="0" w:color="auto"/>
              <w:left w:val="double" w:sz="4" w:space="0" w:color="auto"/>
              <w:bottom w:val="double" w:sz="4" w:space="0" w:color="auto"/>
              <w:right w:val="double" w:sz="4" w:space="0" w:color="auto"/>
            </w:tcBorders>
            <w:shd w:val="clear" w:color="auto" w:fill="auto"/>
          </w:tcPr>
          <w:p w14:paraId="7416E074" w14:textId="77777777" w:rsidR="003B3CCB" w:rsidRPr="00791608" w:rsidRDefault="00791608" w:rsidP="00F3505F">
            <w:pPr>
              <w:snapToGrid w:val="0"/>
              <w:rPr>
                <w:rFonts w:ascii="Calibri" w:eastAsia="Arial-BoldMT" w:hAnsi="Calibri" w:cs="Arial-BoldMT"/>
                <w:b/>
                <w:bCs/>
                <w:color w:val="000000"/>
                <w:sz w:val="20"/>
                <w:szCs w:val="20"/>
                <w:lang w:val="it-IT"/>
              </w:rPr>
            </w:pPr>
            <w:r w:rsidRPr="00791608">
              <w:rPr>
                <w:rFonts w:ascii="Calibri" w:eastAsia="Arial-BoldMT" w:hAnsi="Calibri" w:cs="Arial-BoldMT"/>
                <w:b/>
                <w:bCs/>
                <w:color w:val="000000"/>
                <w:sz w:val="20"/>
                <w:szCs w:val="20"/>
                <w:lang w:val="it-IT"/>
              </w:rPr>
              <w:t xml:space="preserve">CONTAMINATED PACKAGING </w:t>
            </w:r>
          </w:p>
        </w:tc>
        <w:tc>
          <w:tcPr>
            <w:tcW w:w="6828" w:type="dxa"/>
            <w:tcBorders>
              <w:top w:val="double" w:sz="4" w:space="0" w:color="auto"/>
              <w:left w:val="double" w:sz="4" w:space="0" w:color="auto"/>
              <w:bottom w:val="double" w:sz="4" w:space="0" w:color="auto"/>
              <w:right w:val="double" w:sz="4" w:space="0" w:color="auto"/>
            </w:tcBorders>
            <w:shd w:val="clear" w:color="auto" w:fill="auto"/>
          </w:tcPr>
          <w:p w14:paraId="2CADAE0A" w14:textId="77777777" w:rsidR="003B3CCB" w:rsidRPr="003F5F6C" w:rsidRDefault="00791608" w:rsidP="00F3505F">
            <w:pPr>
              <w:suppressAutoHyphens w:val="0"/>
              <w:autoSpaceDE w:val="0"/>
              <w:autoSpaceDN w:val="0"/>
              <w:adjustRightInd w:val="0"/>
              <w:rPr>
                <w:rFonts w:asciiTheme="minorHAnsi" w:hAnsiTheme="minorHAnsi"/>
                <w:color w:val="000000"/>
                <w:sz w:val="20"/>
                <w:szCs w:val="20"/>
                <w:lang w:val="it-IT"/>
              </w:rPr>
            </w:pPr>
            <w:r w:rsidRPr="003F5F6C">
              <w:rPr>
                <w:rFonts w:asciiTheme="minorHAnsi" w:hAnsiTheme="minorHAnsi"/>
                <w:color w:val="000000"/>
                <w:sz w:val="20"/>
                <w:szCs w:val="20"/>
                <w:lang w:val="it-IT"/>
              </w:rPr>
              <w:t>Contaminated packaging must be recovered or disposed of in compliance with national waste management regulations.</w:t>
            </w:r>
          </w:p>
        </w:tc>
      </w:tr>
    </w:tbl>
    <w:p w14:paraId="2DDB0399" w14:textId="77777777" w:rsidR="00326994" w:rsidRDefault="00326994"/>
    <w:p w14:paraId="4625E05E" w14:textId="77777777" w:rsidR="00A86CA2" w:rsidRDefault="00A86CA2">
      <w:pPr>
        <w:suppressAutoHyphens w:val="0"/>
        <w:rPr>
          <w:rFonts w:ascii="Calibri" w:hAnsi="Calibri"/>
          <w:b/>
          <w:bCs/>
          <w:color w:val="FFFFFF"/>
          <w:lang w:val="it-IT" w:eastAsia="en-US" w:bidi="en-US"/>
        </w:rPr>
      </w:pPr>
      <w:r>
        <w:rPr>
          <w:rFonts w:ascii="Calibri" w:hAnsi="Calibri"/>
          <w:b/>
          <w:bCs/>
          <w:color w:val="FFFFFF"/>
          <w:lang w:val="it-IT" w:eastAsia="en-US" w:bidi="en-US"/>
        </w:rPr>
        <w:br w:type="page"/>
      </w:r>
    </w:p>
    <w:p w14:paraId="361D638B" w14:textId="77777777" w:rsidR="00A86CA2" w:rsidRPr="00A86CA2"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val="it-IT" w:eastAsia="en-US" w:bidi="en-US"/>
        </w:rPr>
      </w:pPr>
      <w:r w:rsidRPr="00791608">
        <w:rPr>
          <w:rFonts w:ascii="Calibri" w:hAnsi="Calibri"/>
          <w:b/>
          <w:bCs/>
          <w:color w:val="FFFFFF"/>
          <w:lang w:val="it-IT" w:eastAsia="en-US" w:bidi="en-US"/>
        </w:rPr>
        <w:lastRenderedPageBreak/>
        <w:t>SECTION 14. Transport information.</w:t>
      </w:r>
    </w:p>
    <w:tbl>
      <w:tblPr>
        <w:tblW w:w="9639" w:type="dxa"/>
        <w:tblLayout w:type="fixed"/>
        <w:tblCellMar>
          <w:top w:w="55" w:type="dxa"/>
          <w:left w:w="55" w:type="dxa"/>
          <w:bottom w:w="55" w:type="dxa"/>
          <w:right w:w="55" w:type="dxa"/>
        </w:tblCellMar>
        <w:tblLook w:val="0000" w:firstRow="0" w:lastRow="0" w:firstColumn="0" w:lastColumn="0" w:noHBand="0" w:noVBand="0"/>
      </w:tblPr>
      <w:tblGrid>
        <w:gridCol w:w="9639"/>
      </w:tblGrid>
      <w:tr w:rsidR="003B3CCB" w:rsidRPr="00BB6938" w14:paraId="53E18FDF" w14:textId="77777777" w:rsidTr="00A86CA2">
        <w:trPr>
          <w:trHeight w:val="4139"/>
        </w:trPr>
        <w:tc>
          <w:tcPr>
            <w:tcW w:w="9639" w:type="dxa"/>
            <w:shd w:val="clear" w:color="auto" w:fill="auto"/>
          </w:tcPr>
          <w:p w14:paraId="2080ACD5" w14:textId="77777777" w:rsidR="00101E56" w:rsidRPr="003F5F6C" w:rsidRDefault="00E5168D" w:rsidP="00E5168D">
            <w:pPr>
              <w:snapToGrid w:val="0"/>
              <w:rPr>
                <w:rFonts w:asciiTheme="minorHAnsi" w:hAnsiTheme="minorHAnsi"/>
                <w:b/>
                <w:color w:val="000000"/>
                <w:sz w:val="20"/>
                <w:szCs w:val="20"/>
                <w:lang w:val="it-IT"/>
              </w:rPr>
            </w:pPr>
            <w:r w:rsidRPr="003F5F6C">
              <w:rPr>
                <w:rFonts w:asciiTheme="minorHAnsi" w:hAnsiTheme="minorHAnsi"/>
                <w:b/>
                <w:color w:val="000000"/>
                <w:sz w:val="20"/>
                <w:szCs w:val="20"/>
                <w:lang w:val="it-IT"/>
              </w:rPr>
              <w:t>14.1 UN-Number</w:t>
            </w:r>
          </w:p>
          <w:p w14:paraId="037318FC" w14:textId="77777777" w:rsidR="00C170AD" w:rsidRPr="003F5F6C" w:rsidRDefault="00C170AD" w:rsidP="00C170AD">
            <w:pPr>
              <w:widowControl w:val="0"/>
              <w:autoSpaceDE w:val="0"/>
              <w:autoSpaceDN w:val="0"/>
              <w:adjustRightInd w:val="0"/>
              <w:jc w:val="both"/>
              <w:rPr>
                <w:rFonts w:asciiTheme="minorHAnsi" w:hAnsiTheme="minorHAnsi" w:cs="Arial"/>
                <w:color w:val="000000"/>
                <w:sz w:val="20"/>
                <w:szCs w:val="20"/>
                <w:lang w:eastAsia="ja-JP"/>
              </w:rPr>
            </w:pPr>
            <w:r w:rsidRPr="003F5F6C">
              <w:rPr>
                <w:rFonts w:asciiTheme="minorHAnsi" w:hAnsiTheme="minorHAnsi" w:cs="Arial"/>
                <w:color w:val="000000"/>
                <w:sz w:val="20"/>
                <w:szCs w:val="20"/>
                <w:lang w:eastAsia="ja-JP"/>
              </w:rPr>
              <w:t>Not applicable.</w:t>
            </w:r>
          </w:p>
          <w:p w14:paraId="71923876" w14:textId="77777777" w:rsidR="00E5168D" w:rsidRPr="003F5F6C" w:rsidRDefault="00E5168D" w:rsidP="00E5168D">
            <w:pPr>
              <w:snapToGrid w:val="0"/>
              <w:rPr>
                <w:rFonts w:asciiTheme="minorHAnsi" w:hAnsiTheme="minorHAnsi"/>
                <w:color w:val="000000"/>
                <w:sz w:val="20"/>
                <w:szCs w:val="20"/>
                <w:lang w:val="it-IT"/>
              </w:rPr>
            </w:pPr>
          </w:p>
          <w:p w14:paraId="118CFA8F" w14:textId="77777777" w:rsidR="00E5168D" w:rsidRPr="003F5F6C" w:rsidRDefault="00E5168D" w:rsidP="00E5168D">
            <w:pPr>
              <w:snapToGrid w:val="0"/>
              <w:rPr>
                <w:rFonts w:asciiTheme="minorHAnsi" w:hAnsiTheme="minorHAnsi"/>
                <w:b/>
                <w:color w:val="000000"/>
                <w:sz w:val="20"/>
                <w:szCs w:val="20"/>
                <w:lang w:val="it-IT"/>
              </w:rPr>
            </w:pPr>
            <w:r w:rsidRPr="003F5F6C">
              <w:rPr>
                <w:rFonts w:asciiTheme="minorHAnsi" w:hAnsiTheme="minorHAnsi"/>
                <w:b/>
                <w:color w:val="000000"/>
                <w:sz w:val="20"/>
                <w:szCs w:val="20"/>
                <w:lang w:val="it-IT"/>
              </w:rPr>
              <w:t>14.2 UN proper shipping name</w:t>
            </w:r>
          </w:p>
          <w:p w14:paraId="687504CE" w14:textId="77777777" w:rsidR="00C170AD" w:rsidRDefault="00C170AD" w:rsidP="003F5F6C">
            <w:pPr>
              <w:spacing w:before="47"/>
              <w:rPr>
                <w:rFonts w:asciiTheme="minorHAnsi" w:hAnsiTheme="minorHAnsi"/>
                <w:b/>
                <w:spacing w:val="1"/>
                <w:sz w:val="20"/>
                <w:szCs w:val="20"/>
              </w:rPr>
            </w:pPr>
            <w:r w:rsidRPr="003F5F6C">
              <w:rPr>
                <w:rFonts w:asciiTheme="minorHAnsi" w:hAnsiTheme="minorHAnsi" w:cs="Arial"/>
                <w:color w:val="000000"/>
                <w:sz w:val="20"/>
                <w:szCs w:val="20"/>
                <w:lang w:eastAsia="ja-JP"/>
              </w:rPr>
              <w:t>Not applicable.</w:t>
            </w:r>
            <w:r w:rsidRPr="003F5F6C">
              <w:rPr>
                <w:rFonts w:asciiTheme="minorHAnsi" w:hAnsiTheme="minorHAnsi"/>
                <w:b/>
                <w:spacing w:val="1"/>
                <w:sz w:val="20"/>
                <w:szCs w:val="20"/>
              </w:rPr>
              <w:t xml:space="preserve"> </w:t>
            </w:r>
          </w:p>
          <w:p w14:paraId="6C465043" w14:textId="77777777" w:rsidR="003F5F6C" w:rsidRPr="003F5F6C" w:rsidRDefault="003F5F6C" w:rsidP="003F5F6C">
            <w:pPr>
              <w:spacing w:before="47"/>
              <w:rPr>
                <w:rFonts w:asciiTheme="minorHAnsi" w:hAnsiTheme="minorHAnsi"/>
                <w:b/>
                <w:spacing w:val="1"/>
                <w:sz w:val="20"/>
                <w:szCs w:val="20"/>
              </w:rPr>
            </w:pPr>
          </w:p>
          <w:p w14:paraId="60821D17" w14:textId="77777777" w:rsidR="00C170AD" w:rsidRPr="003F5F6C" w:rsidRDefault="00C170AD" w:rsidP="003F5F6C">
            <w:pPr>
              <w:spacing w:before="47"/>
              <w:rPr>
                <w:rFonts w:asciiTheme="minorHAnsi" w:hAnsiTheme="minorHAnsi"/>
                <w:sz w:val="20"/>
                <w:szCs w:val="20"/>
              </w:rPr>
            </w:pPr>
            <w:r w:rsidRPr="003F5F6C">
              <w:rPr>
                <w:rFonts w:asciiTheme="minorHAnsi" w:hAnsiTheme="minorHAnsi"/>
                <w:b/>
                <w:spacing w:val="1"/>
                <w:sz w:val="20"/>
                <w:szCs w:val="20"/>
              </w:rPr>
              <w:t>14.</w:t>
            </w:r>
            <w:r w:rsidRPr="003F5F6C">
              <w:rPr>
                <w:rFonts w:asciiTheme="minorHAnsi" w:hAnsiTheme="minorHAnsi"/>
                <w:b/>
                <w:sz w:val="20"/>
                <w:szCs w:val="20"/>
              </w:rPr>
              <w:t>3</w:t>
            </w:r>
            <w:r w:rsidRPr="003F5F6C">
              <w:rPr>
                <w:rFonts w:asciiTheme="minorHAnsi" w:hAnsiTheme="minorHAnsi"/>
                <w:b/>
                <w:spacing w:val="-2"/>
                <w:sz w:val="20"/>
                <w:szCs w:val="20"/>
              </w:rPr>
              <w:t xml:space="preserve"> </w:t>
            </w:r>
            <w:r w:rsidRPr="003F5F6C">
              <w:rPr>
                <w:rFonts w:asciiTheme="minorHAnsi" w:hAnsiTheme="minorHAnsi"/>
                <w:b/>
                <w:spacing w:val="1"/>
                <w:sz w:val="20"/>
                <w:szCs w:val="20"/>
              </w:rPr>
              <w:t>T</w:t>
            </w:r>
            <w:r w:rsidRPr="003F5F6C">
              <w:rPr>
                <w:rFonts w:asciiTheme="minorHAnsi" w:hAnsiTheme="minorHAnsi"/>
                <w:b/>
                <w:spacing w:val="-1"/>
                <w:sz w:val="20"/>
                <w:szCs w:val="20"/>
              </w:rPr>
              <w:t>r</w:t>
            </w:r>
            <w:r w:rsidRPr="003F5F6C">
              <w:rPr>
                <w:rFonts w:asciiTheme="minorHAnsi" w:hAnsiTheme="minorHAnsi"/>
                <w:b/>
                <w:spacing w:val="1"/>
                <w:sz w:val="20"/>
                <w:szCs w:val="20"/>
              </w:rPr>
              <w:t>a</w:t>
            </w:r>
            <w:r w:rsidRPr="003F5F6C">
              <w:rPr>
                <w:rFonts w:asciiTheme="minorHAnsi" w:hAnsiTheme="minorHAnsi"/>
                <w:b/>
                <w:sz w:val="20"/>
                <w:szCs w:val="20"/>
              </w:rPr>
              <w:t>n</w:t>
            </w:r>
            <w:r w:rsidRPr="003F5F6C">
              <w:rPr>
                <w:rFonts w:asciiTheme="minorHAnsi" w:hAnsiTheme="minorHAnsi"/>
                <w:b/>
                <w:spacing w:val="-1"/>
                <w:sz w:val="20"/>
                <w:szCs w:val="20"/>
              </w:rPr>
              <w:t>s</w:t>
            </w:r>
            <w:r w:rsidRPr="003F5F6C">
              <w:rPr>
                <w:rFonts w:asciiTheme="minorHAnsi" w:hAnsiTheme="minorHAnsi"/>
                <w:b/>
                <w:spacing w:val="1"/>
                <w:sz w:val="20"/>
                <w:szCs w:val="20"/>
              </w:rPr>
              <w:t>po</w:t>
            </w:r>
            <w:r w:rsidRPr="003F5F6C">
              <w:rPr>
                <w:rFonts w:asciiTheme="minorHAnsi" w:hAnsiTheme="minorHAnsi"/>
                <w:b/>
                <w:spacing w:val="-1"/>
                <w:sz w:val="20"/>
                <w:szCs w:val="20"/>
              </w:rPr>
              <w:t>r</w:t>
            </w:r>
            <w:r w:rsidRPr="003F5F6C">
              <w:rPr>
                <w:rFonts w:asciiTheme="minorHAnsi" w:hAnsiTheme="minorHAnsi"/>
                <w:b/>
                <w:sz w:val="20"/>
                <w:szCs w:val="20"/>
              </w:rPr>
              <w:t>t</w:t>
            </w:r>
            <w:r w:rsidRPr="003F5F6C">
              <w:rPr>
                <w:rFonts w:asciiTheme="minorHAnsi" w:hAnsiTheme="minorHAnsi"/>
                <w:b/>
                <w:spacing w:val="-8"/>
                <w:sz w:val="20"/>
                <w:szCs w:val="20"/>
              </w:rPr>
              <w:t xml:space="preserve"> </w:t>
            </w:r>
            <w:r w:rsidRPr="003F5F6C">
              <w:rPr>
                <w:rFonts w:asciiTheme="minorHAnsi" w:hAnsiTheme="minorHAnsi"/>
                <w:b/>
                <w:sz w:val="20"/>
                <w:szCs w:val="20"/>
              </w:rPr>
              <w:t>h</w:t>
            </w:r>
            <w:r w:rsidRPr="003F5F6C">
              <w:rPr>
                <w:rFonts w:asciiTheme="minorHAnsi" w:hAnsiTheme="minorHAnsi"/>
                <w:b/>
                <w:spacing w:val="1"/>
                <w:sz w:val="20"/>
                <w:szCs w:val="20"/>
              </w:rPr>
              <w:t>a</w:t>
            </w:r>
            <w:r w:rsidRPr="003F5F6C">
              <w:rPr>
                <w:rFonts w:asciiTheme="minorHAnsi" w:hAnsiTheme="minorHAnsi"/>
                <w:b/>
                <w:spacing w:val="-1"/>
                <w:sz w:val="20"/>
                <w:szCs w:val="20"/>
              </w:rPr>
              <w:t>z</w:t>
            </w:r>
            <w:r w:rsidRPr="003F5F6C">
              <w:rPr>
                <w:rFonts w:asciiTheme="minorHAnsi" w:hAnsiTheme="minorHAnsi"/>
                <w:b/>
                <w:spacing w:val="1"/>
                <w:sz w:val="20"/>
                <w:szCs w:val="20"/>
              </w:rPr>
              <w:t>a</w:t>
            </w:r>
            <w:r w:rsidRPr="003F5F6C">
              <w:rPr>
                <w:rFonts w:asciiTheme="minorHAnsi" w:hAnsiTheme="minorHAnsi"/>
                <w:b/>
                <w:spacing w:val="-1"/>
                <w:sz w:val="20"/>
                <w:szCs w:val="20"/>
              </w:rPr>
              <w:t>r</w:t>
            </w:r>
            <w:r w:rsidRPr="003F5F6C">
              <w:rPr>
                <w:rFonts w:asciiTheme="minorHAnsi" w:hAnsiTheme="minorHAnsi"/>
                <w:b/>
                <w:sz w:val="20"/>
                <w:szCs w:val="20"/>
              </w:rPr>
              <w:t>d</w:t>
            </w:r>
            <w:r w:rsidRPr="003F5F6C">
              <w:rPr>
                <w:rFonts w:asciiTheme="minorHAnsi" w:hAnsiTheme="minorHAnsi"/>
                <w:b/>
                <w:spacing w:val="-4"/>
                <w:sz w:val="20"/>
                <w:szCs w:val="20"/>
              </w:rPr>
              <w:t xml:space="preserve"> </w:t>
            </w:r>
            <w:r w:rsidRPr="003F5F6C">
              <w:rPr>
                <w:rFonts w:asciiTheme="minorHAnsi" w:hAnsiTheme="minorHAnsi"/>
                <w:b/>
                <w:sz w:val="20"/>
                <w:szCs w:val="20"/>
              </w:rPr>
              <w:t>cl</w:t>
            </w:r>
            <w:r w:rsidRPr="003F5F6C">
              <w:rPr>
                <w:rFonts w:asciiTheme="minorHAnsi" w:hAnsiTheme="minorHAnsi"/>
                <w:b/>
                <w:spacing w:val="1"/>
                <w:sz w:val="20"/>
                <w:szCs w:val="20"/>
              </w:rPr>
              <w:t>a</w:t>
            </w:r>
            <w:r w:rsidRPr="003F5F6C">
              <w:rPr>
                <w:rFonts w:asciiTheme="minorHAnsi" w:hAnsiTheme="minorHAnsi"/>
                <w:b/>
                <w:spacing w:val="-1"/>
                <w:sz w:val="20"/>
                <w:szCs w:val="20"/>
              </w:rPr>
              <w:t>ss</w:t>
            </w:r>
            <w:r w:rsidRPr="003F5F6C">
              <w:rPr>
                <w:rFonts w:asciiTheme="minorHAnsi" w:hAnsiTheme="minorHAnsi"/>
                <w:b/>
                <w:spacing w:val="1"/>
                <w:sz w:val="20"/>
                <w:szCs w:val="20"/>
              </w:rPr>
              <w:t>(</w:t>
            </w:r>
            <w:r w:rsidRPr="003F5F6C">
              <w:rPr>
                <w:rFonts w:asciiTheme="minorHAnsi" w:hAnsiTheme="minorHAnsi"/>
                <w:b/>
                <w:sz w:val="20"/>
                <w:szCs w:val="20"/>
              </w:rPr>
              <w:t>e</w:t>
            </w:r>
            <w:r w:rsidRPr="003F5F6C">
              <w:rPr>
                <w:rFonts w:asciiTheme="minorHAnsi" w:hAnsiTheme="minorHAnsi"/>
                <w:b/>
                <w:spacing w:val="-1"/>
                <w:sz w:val="20"/>
                <w:szCs w:val="20"/>
              </w:rPr>
              <w:t>s</w:t>
            </w:r>
            <w:r w:rsidRPr="003F5F6C">
              <w:rPr>
                <w:rFonts w:asciiTheme="minorHAnsi" w:hAnsiTheme="minorHAnsi"/>
                <w:b/>
                <w:sz w:val="20"/>
                <w:szCs w:val="20"/>
              </w:rPr>
              <w:t>)</w:t>
            </w:r>
          </w:p>
          <w:p w14:paraId="7AA2D3D8" w14:textId="77777777" w:rsidR="00C170AD" w:rsidRPr="003F5F6C" w:rsidRDefault="00C170AD" w:rsidP="00C170AD">
            <w:pPr>
              <w:widowControl w:val="0"/>
              <w:autoSpaceDE w:val="0"/>
              <w:autoSpaceDN w:val="0"/>
              <w:adjustRightInd w:val="0"/>
              <w:jc w:val="both"/>
              <w:rPr>
                <w:rFonts w:asciiTheme="minorHAnsi" w:hAnsiTheme="minorHAnsi" w:cs="Arial"/>
                <w:color w:val="000000"/>
                <w:sz w:val="20"/>
                <w:szCs w:val="20"/>
                <w:lang w:eastAsia="ja-JP"/>
              </w:rPr>
            </w:pPr>
            <w:r w:rsidRPr="003F5F6C">
              <w:rPr>
                <w:rFonts w:asciiTheme="minorHAnsi" w:hAnsiTheme="minorHAnsi" w:cs="Arial"/>
                <w:color w:val="000000"/>
                <w:sz w:val="20"/>
                <w:szCs w:val="20"/>
                <w:lang w:eastAsia="ja-JP"/>
              </w:rPr>
              <w:t>Not applicable.</w:t>
            </w:r>
          </w:p>
          <w:p w14:paraId="53A5F32A" w14:textId="77777777" w:rsidR="00C170AD" w:rsidRPr="003F5F6C" w:rsidRDefault="00C170AD" w:rsidP="00C170AD">
            <w:pPr>
              <w:widowControl w:val="0"/>
              <w:autoSpaceDE w:val="0"/>
              <w:autoSpaceDN w:val="0"/>
              <w:adjustRightInd w:val="0"/>
              <w:jc w:val="both"/>
              <w:rPr>
                <w:rFonts w:asciiTheme="minorHAnsi" w:hAnsiTheme="minorHAnsi" w:cs="Arial"/>
                <w:color w:val="000000"/>
                <w:sz w:val="20"/>
                <w:szCs w:val="20"/>
                <w:lang w:eastAsia="ja-JP"/>
              </w:rPr>
            </w:pPr>
          </w:p>
          <w:p w14:paraId="206E691A" w14:textId="77777777" w:rsidR="003F5F6C" w:rsidRPr="003F5F6C" w:rsidRDefault="003F5F6C" w:rsidP="003F5F6C">
            <w:pPr>
              <w:spacing w:before="47"/>
              <w:rPr>
                <w:rFonts w:asciiTheme="minorHAnsi" w:hAnsiTheme="minorHAnsi"/>
                <w:b/>
                <w:spacing w:val="1"/>
                <w:sz w:val="20"/>
                <w:szCs w:val="20"/>
                <w:lang w:val="en-US"/>
              </w:rPr>
            </w:pPr>
            <w:r w:rsidRPr="003F5F6C">
              <w:rPr>
                <w:rFonts w:asciiTheme="minorHAnsi" w:hAnsiTheme="minorHAnsi"/>
                <w:b/>
                <w:spacing w:val="1"/>
                <w:sz w:val="20"/>
                <w:szCs w:val="20"/>
                <w:lang w:val="en-US"/>
              </w:rPr>
              <w:t>14.4 Packing group</w:t>
            </w:r>
          </w:p>
          <w:p w14:paraId="46C2D1ED" w14:textId="77777777" w:rsidR="003F5F6C" w:rsidRDefault="003F5F6C" w:rsidP="003F5F6C">
            <w:pPr>
              <w:widowControl w:val="0"/>
              <w:autoSpaceDE w:val="0"/>
              <w:autoSpaceDN w:val="0"/>
              <w:adjustRightInd w:val="0"/>
              <w:jc w:val="both"/>
              <w:rPr>
                <w:rFonts w:asciiTheme="minorHAnsi" w:hAnsiTheme="minorHAnsi" w:cs="Arial"/>
                <w:color w:val="000000"/>
                <w:sz w:val="20"/>
                <w:szCs w:val="20"/>
                <w:lang w:eastAsia="ja-JP"/>
              </w:rPr>
            </w:pPr>
            <w:r w:rsidRPr="003F5F6C">
              <w:rPr>
                <w:rFonts w:asciiTheme="minorHAnsi" w:hAnsiTheme="minorHAnsi" w:cs="Arial"/>
                <w:color w:val="000000"/>
                <w:sz w:val="20"/>
                <w:szCs w:val="20"/>
                <w:lang w:eastAsia="ja-JP"/>
              </w:rPr>
              <w:t>Not applicable.</w:t>
            </w:r>
          </w:p>
          <w:p w14:paraId="3AFC55E0" w14:textId="77777777" w:rsidR="003F5F6C" w:rsidRPr="003F5F6C" w:rsidRDefault="003F5F6C" w:rsidP="003F5F6C">
            <w:pPr>
              <w:widowControl w:val="0"/>
              <w:autoSpaceDE w:val="0"/>
              <w:autoSpaceDN w:val="0"/>
              <w:adjustRightInd w:val="0"/>
              <w:jc w:val="both"/>
              <w:rPr>
                <w:rFonts w:asciiTheme="minorHAnsi" w:hAnsiTheme="minorHAnsi" w:cs="Arial"/>
                <w:color w:val="000000"/>
                <w:sz w:val="20"/>
                <w:szCs w:val="20"/>
                <w:lang w:eastAsia="ja-JP"/>
              </w:rPr>
            </w:pPr>
          </w:p>
          <w:p w14:paraId="7D7757F9" w14:textId="77777777" w:rsidR="003F5F6C" w:rsidRPr="003F5F6C" w:rsidRDefault="003F5F6C" w:rsidP="003F5F6C">
            <w:pPr>
              <w:spacing w:before="58" w:line="220" w:lineRule="exact"/>
              <w:ind w:right="18"/>
              <w:rPr>
                <w:rFonts w:asciiTheme="minorHAnsi" w:hAnsiTheme="minorHAnsi"/>
                <w:sz w:val="20"/>
                <w:szCs w:val="20"/>
                <w:lang w:val="en-US"/>
              </w:rPr>
            </w:pPr>
            <w:r w:rsidRPr="003F5F6C">
              <w:rPr>
                <w:rFonts w:asciiTheme="minorHAnsi" w:hAnsiTheme="minorHAnsi"/>
                <w:b/>
                <w:sz w:val="20"/>
                <w:szCs w:val="20"/>
                <w:lang w:val="en-US"/>
              </w:rPr>
              <w:t>14.5 Environmental hazards:</w:t>
            </w:r>
          </w:p>
          <w:p w14:paraId="6676F759" w14:textId="77777777" w:rsidR="003F5F6C" w:rsidRDefault="003F5F6C" w:rsidP="003F5F6C">
            <w:pPr>
              <w:widowControl w:val="0"/>
              <w:autoSpaceDE w:val="0"/>
              <w:autoSpaceDN w:val="0"/>
              <w:adjustRightInd w:val="0"/>
              <w:jc w:val="both"/>
              <w:rPr>
                <w:rFonts w:asciiTheme="minorHAnsi" w:hAnsiTheme="minorHAnsi" w:cs="Arial"/>
                <w:color w:val="000000"/>
                <w:sz w:val="20"/>
                <w:szCs w:val="20"/>
                <w:lang w:eastAsia="ja-JP"/>
              </w:rPr>
            </w:pPr>
            <w:r w:rsidRPr="003F5F6C">
              <w:rPr>
                <w:rFonts w:asciiTheme="minorHAnsi" w:hAnsiTheme="minorHAnsi" w:cs="Arial"/>
                <w:color w:val="000000"/>
                <w:sz w:val="20"/>
                <w:szCs w:val="20"/>
                <w:lang w:eastAsia="ja-JP"/>
              </w:rPr>
              <w:t>Not applicable.</w:t>
            </w:r>
          </w:p>
          <w:p w14:paraId="7CFBEFF7" w14:textId="77777777" w:rsidR="003F5F6C" w:rsidRPr="003F5F6C" w:rsidRDefault="003F5F6C" w:rsidP="003F5F6C">
            <w:pPr>
              <w:widowControl w:val="0"/>
              <w:autoSpaceDE w:val="0"/>
              <w:autoSpaceDN w:val="0"/>
              <w:adjustRightInd w:val="0"/>
              <w:jc w:val="both"/>
              <w:rPr>
                <w:rFonts w:asciiTheme="minorHAnsi" w:hAnsiTheme="minorHAnsi" w:cs="Arial"/>
                <w:color w:val="000000"/>
                <w:sz w:val="20"/>
                <w:szCs w:val="20"/>
                <w:lang w:eastAsia="ja-JP"/>
              </w:rPr>
            </w:pPr>
          </w:p>
          <w:p w14:paraId="6831C061" w14:textId="77777777" w:rsidR="003F5F6C" w:rsidRDefault="003F5F6C" w:rsidP="003F5F6C">
            <w:pPr>
              <w:spacing w:before="47"/>
              <w:rPr>
                <w:rFonts w:asciiTheme="minorHAnsi" w:hAnsiTheme="minorHAnsi"/>
                <w:b/>
                <w:i/>
                <w:sz w:val="20"/>
                <w:szCs w:val="20"/>
                <w:lang w:val="en-US"/>
              </w:rPr>
            </w:pPr>
            <w:r w:rsidRPr="003F5F6C">
              <w:rPr>
                <w:rFonts w:asciiTheme="minorHAnsi" w:hAnsiTheme="minorHAnsi"/>
                <w:b/>
                <w:sz w:val="20"/>
                <w:szCs w:val="20"/>
                <w:lang w:val="en-US"/>
              </w:rPr>
              <w:t>14.6 Special precautions for user</w:t>
            </w:r>
            <w:r w:rsidRPr="003F5F6C">
              <w:rPr>
                <w:rFonts w:asciiTheme="minorHAnsi" w:hAnsiTheme="minorHAnsi"/>
                <w:b/>
                <w:i/>
                <w:sz w:val="20"/>
                <w:szCs w:val="20"/>
                <w:lang w:val="en-US"/>
              </w:rPr>
              <w:t xml:space="preserve">                         </w:t>
            </w:r>
          </w:p>
          <w:p w14:paraId="57AE2792" w14:textId="77777777" w:rsidR="003F5F6C" w:rsidRDefault="003F5F6C" w:rsidP="003F5F6C">
            <w:pPr>
              <w:spacing w:before="47"/>
              <w:rPr>
                <w:rFonts w:asciiTheme="minorHAnsi" w:hAnsiTheme="minorHAnsi"/>
                <w:sz w:val="20"/>
                <w:szCs w:val="20"/>
                <w:lang w:val="en-US"/>
              </w:rPr>
            </w:pPr>
            <w:r w:rsidRPr="003F5F6C">
              <w:rPr>
                <w:rFonts w:asciiTheme="minorHAnsi" w:hAnsiTheme="minorHAnsi"/>
                <w:sz w:val="20"/>
                <w:szCs w:val="20"/>
                <w:lang w:val="en-US"/>
              </w:rPr>
              <w:t>Not applicable.</w:t>
            </w:r>
          </w:p>
          <w:p w14:paraId="4F31002D" w14:textId="77777777" w:rsidR="003F5F6C" w:rsidRPr="003F5F6C" w:rsidRDefault="003F5F6C" w:rsidP="003F5F6C">
            <w:pPr>
              <w:spacing w:before="47"/>
              <w:rPr>
                <w:rFonts w:asciiTheme="minorHAnsi" w:hAnsiTheme="minorHAnsi"/>
                <w:sz w:val="20"/>
                <w:szCs w:val="20"/>
                <w:lang w:val="en-US"/>
              </w:rPr>
            </w:pPr>
          </w:p>
          <w:p w14:paraId="25E0AD05" w14:textId="77777777" w:rsidR="003F5F6C" w:rsidRDefault="003F5F6C" w:rsidP="003F5F6C">
            <w:pPr>
              <w:spacing w:before="47"/>
              <w:rPr>
                <w:rFonts w:asciiTheme="minorHAnsi" w:hAnsiTheme="minorHAnsi"/>
                <w:b/>
                <w:sz w:val="20"/>
                <w:szCs w:val="20"/>
              </w:rPr>
            </w:pPr>
            <w:r w:rsidRPr="003F5F6C">
              <w:rPr>
                <w:rFonts w:asciiTheme="minorHAnsi" w:hAnsiTheme="minorHAnsi"/>
                <w:b/>
                <w:spacing w:val="1"/>
                <w:sz w:val="20"/>
                <w:szCs w:val="20"/>
              </w:rPr>
              <w:t>14.</w:t>
            </w:r>
            <w:r w:rsidRPr="003F5F6C">
              <w:rPr>
                <w:rFonts w:asciiTheme="minorHAnsi" w:hAnsiTheme="minorHAnsi"/>
                <w:b/>
                <w:sz w:val="20"/>
                <w:szCs w:val="20"/>
              </w:rPr>
              <w:t>7</w:t>
            </w:r>
            <w:r w:rsidRPr="003F5F6C">
              <w:rPr>
                <w:rFonts w:asciiTheme="minorHAnsi" w:hAnsiTheme="minorHAnsi"/>
                <w:b/>
                <w:spacing w:val="-2"/>
                <w:sz w:val="20"/>
                <w:szCs w:val="20"/>
              </w:rPr>
              <w:t xml:space="preserve"> </w:t>
            </w:r>
            <w:r w:rsidRPr="003F5F6C">
              <w:rPr>
                <w:rFonts w:asciiTheme="minorHAnsi" w:hAnsiTheme="minorHAnsi"/>
                <w:b/>
                <w:spacing w:val="1"/>
                <w:sz w:val="20"/>
                <w:szCs w:val="20"/>
              </w:rPr>
              <w:t>T</w:t>
            </w:r>
            <w:r w:rsidRPr="003F5F6C">
              <w:rPr>
                <w:rFonts w:asciiTheme="minorHAnsi" w:hAnsiTheme="minorHAnsi"/>
                <w:b/>
                <w:spacing w:val="-1"/>
                <w:sz w:val="20"/>
                <w:szCs w:val="20"/>
              </w:rPr>
              <w:t>r</w:t>
            </w:r>
            <w:r w:rsidRPr="003F5F6C">
              <w:rPr>
                <w:rFonts w:asciiTheme="minorHAnsi" w:hAnsiTheme="minorHAnsi"/>
                <w:b/>
                <w:spacing w:val="1"/>
                <w:sz w:val="20"/>
                <w:szCs w:val="20"/>
              </w:rPr>
              <w:t>a</w:t>
            </w:r>
            <w:r w:rsidRPr="003F5F6C">
              <w:rPr>
                <w:rFonts w:asciiTheme="minorHAnsi" w:hAnsiTheme="minorHAnsi"/>
                <w:b/>
                <w:sz w:val="20"/>
                <w:szCs w:val="20"/>
              </w:rPr>
              <w:t>n</w:t>
            </w:r>
            <w:r w:rsidRPr="003F5F6C">
              <w:rPr>
                <w:rFonts w:asciiTheme="minorHAnsi" w:hAnsiTheme="minorHAnsi"/>
                <w:b/>
                <w:spacing w:val="-1"/>
                <w:sz w:val="20"/>
                <w:szCs w:val="20"/>
              </w:rPr>
              <w:t>s</w:t>
            </w:r>
            <w:r w:rsidRPr="003F5F6C">
              <w:rPr>
                <w:rFonts w:asciiTheme="minorHAnsi" w:hAnsiTheme="minorHAnsi"/>
                <w:b/>
                <w:spacing w:val="1"/>
                <w:sz w:val="20"/>
                <w:szCs w:val="20"/>
              </w:rPr>
              <w:t>po</w:t>
            </w:r>
            <w:r w:rsidRPr="003F5F6C">
              <w:rPr>
                <w:rFonts w:asciiTheme="minorHAnsi" w:hAnsiTheme="minorHAnsi"/>
                <w:b/>
                <w:spacing w:val="-1"/>
                <w:sz w:val="20"/>
                <w:szCs w:val="20"/>
              </w:rPr>
              <w:t>r</w:t>
            </w:r>
            <w:r w:rsidRPr="003F5F6C">
              <w:rPr>
                <w:rFonts w:asciiTheme="minorHAnsi" w:hAnsiTheme="minorHAnsi"/>
                <w:b/>
                <w:sz w:val="20"/>
                <w:szCs w:val="20"/>
              </w:rPr>
              <w:t>t</w:t>
            </w:r>
            <w:r w:rsidRPr="003F5F6C">
              <w:rPr>
                <w:rFonts w:asciiTheme="minorHAnsi" w:hAnsiTheme="minorHAnsi"/>
                <w:b/>
                <w:spacing w:val="-8"/>
                <w:sz w:val="20"/>
                <w:szCs w:val="20"/>
              </w:rPr>
              <w:t xml:space="preserve"> </w:t>
            </w:r>
            <w:r w:rsidRPr="003F5F6C">
              <w:rPr>
                <w:rFonts w:asciiTheme="minorHAnsi" w:hAnsiTheme="minorHAnsi"/>
                <w:b/>
                <w:sz w:val="20"/>
                <w:szCs w:val="20"/>
              </w:rPr>
              <w:t>in</w:t>
            </w:r>
            <w:r w:rsidRPr="003F5F6C">
              <w:rPr>
                <w:rFonts w:asciiTheme="minorHAnsi" w:hAnsiTheme="minorHAnsi"/>
                <w:b/>
                <w:spacing w:val="-2"/>
                <w:sz w:val="20"/>
                <w:szCs w:val="20"/>
              </w:rPr>
              <w:t xml:space="preserve"> </w:t>
            </w:r>
            <w:r w:rsidRPr="003F5F6C">
              <w:rPr>
                <w:rFonts w:asciiTheme="minorHAnsi" w:hAnsiTheme="minorHAnsi"/>
                <w:b/>
                <w:spacing w:val="1"/>
                <w:sz w:val="20"/>
                <w:szCs w:val="20"/>
              </w:rPr>
              <w:t>b</w:t>
            </w:r>
            <w:r w:rsidRPr="003F5F6C">
              <w:rPr>
                <w:rFonts w:asciiTheme="minorHAnsi" w:hAnsiTheme="minorHAnsi"/>
                <w:b/>
                <w:sz w:val="20"/>
                <w:szCs w:val="20"/>
              </w:rPr>
              <w:t>ulk</w:t>
            </w:r>
            <w:r w:rsidRPr="003F5F6C">
              <w:rPr>
                <w:rFonts w:asciiTheme="minorHAnsi" w:hAnsiTheme="minorHAnsi"/>
                <w:b/>
                <w:spacing w:val="-2"/>
                <w:sz w:val="20"/>
                <w:szCs w:val="20"/>
              </w:rPr>
              <w:t xml:space="preserve"> </w:t>
            </w:r>
            <w:r w:rsidRPr="003F5F6C">
              <w:rPr>
                <w:rFonts w:asciiTheme="minorHAnsi" w:hAnsiTheme="minorHAnsi"/>
                <w:b/>
                <w:spacing w:val="1"/>
                <w:sz w:val="20"/>
                <w:szCs w:val="20"/>
              </w:rPr>
              <w:t>a</w:t>
            </w:r>
            <w:r w:rsidRPr="003F5F6C">
              <w:rPr>
                <w:rFonts w:asciiTheme="minorHAnsi" w:hAnsiTheme="minorHAnsi"/>
                <w:b/>
                <w:sz w:val="20"/>
                <w:szCs w:val="20"/>
              </w:rPr>
              <w:t>cc</w:t>
            </w:r>
            <w:r w:rsidRPr="003F5F6C">
              <w:rPr>
                <w:rFonts w:asciiTheme="minorHAnsi" w:hAnsiTheme="minorHAnsi"/>
                <w:b/>
                <w:spacing w:val="1"/>
                <w:sz w:val="20"/>
                <w:szCs w:val="20"/>
              </w:rPr>
              <w:t>o</w:t>
            </w:r>
            <w:r w:rsidRPr="003F5F6C">
              <w:rPr>
                <w:rFonts w:asciiTheme="minorHAnsi" w:hAnsiTheme="minorHAnsi"/>
                <w:b/>
                <w:spacing w:val="-1"/>
                <w:sz w:val="20"/>
                <w:szCs w:val="20"/>
              </w:rPr>
              <w:t>r</w:t>
            </w:r>
            <w:r w:rsidRPr="003F5F6C">
              <w:rPr>
                <w:rFonts w:asciiTheme="minorHAnsi" w:hAnsiTheme="minorHAnsi"/>
                <w:b/>
                <w:spacing w:val="1"/>
                <w:sz w:val="20"/>
                <w:szCs w:val="20"/>
              </w:rPr>
              <w:t>d</w:t>
            </w:r>
            <w:r w:rsidRPr="003F5F6C">
              <w:rPr>
                <w:rFonts w:asciiTheme="minorHAnsi" w:hAnsiTheme="minorHAnsi"/>
                <w:b/>
                <w:sz w:val="20"/>
                <w:szCs w:val="20"/>
              </w:rPr>
              <w:t>ing</w:t>
            </w:r>
            <w:r w:rsidRPr="003F5F6C">
              <w:rPr>
                <w:rFonts w:asciiTheme="minorHAnsi" w:hAnsiTheme="minorHAnsi"/>
                <w:b/>
                <w:spacing w:val="-6"/>
                <w:sz w:val="20"/>
                <w:szCs w:val="20"/>
              </w:rPr>
              <w:t xml:space="preserve"> </w:t>
            </w:r>
            <w:r w:rsidRPr="003F5F6C">
              <w:rPr>
                <w:rFonts w:asciiTheme="minorHAnsi" w:hAnsiTheme="minorHAnsi"/>
                <w:b/>
                <w:sz w:val="20"/>
                <w:szCs w:val="20"/>
              </w:rPr>
              <w:t xml:space="preserve">to </w:t>
            </w:r>
            <w:r w:rsidRPr="003F5F6C">
              <w:rPr>
                <w:rFonts w:asciiTheme="minorHAnsi" w:hAnsiTheme="minorHAnsi"/>
                <w:b/>
                <w:spacing w:val="-1"/>
                <w:sz w:val="20"/>
                <w:szCs w:val="20"/>
              </w:rPr>
              <w:t>A</w:t>
            </w:r>
            <w:r w:rsidRPr="003F5F6C">
              <w:rPr>
                <w:rFonts w:asciiTheme="minorHAnsi" w:hAnsiTheme="minorHAnsi"/>
                <w:b/>
                <w:sz w:val="20"/>
                <w:szCs w:val="20"/>
              </w:rPr>
              <w:t>nnex</w:t>
            </w:r>
            <w:r w:rsidRPr="003F5F6C">
              <w:rPr>
                <w:rFonts w:asciiTheme="minorHAnsi" w:hAnsiTheme="minorHAnsi"/>
                <w:b/>
                <w:spacing w:val="-3"/>
                <w:sz w:val="20"/>
                <w:szCs w:val="20"/>
              </w:rPr>
              <w:t xml:space="preserve"> </w:t>
            </w:r>
            <w:r w:rsidRPr="003F5F6C">
              <w:rPr>
                <w:rFonts w:asciiTheme="minorHAnsi" w:hAnsiTheme="minorHAnsi"/>
                <w:b/>
                <w:spacing w:val="-1"/>
                <w:sz w:val="20"/>
                <w:szCs w:val="20"/>
              </w:rPr>
              <w:t>I</w:t>
            </w:r>
            <w:r w:rsidRPr="003F5F6C">
              <w:rPr>
                <w:rFonts w:asciiTheme="minorHAnsi" w:hAnsiTheme="minorHAnsi"/>
                <w:b/>
                <w:sz w:val="20"/>
                <w:szCs w:val="20"/>
              </w:rPr>
              <w:t>I</w:t>
            </w:r>
            <w:r w:rsidRPr="003F5F6C">
              <w:rPr>
                <w:rFonts w:asciiTheme="minorHAnsi" w:hAnsiTheme="minorHAnsi"/>
                <w:b/>
                <w:spacing w:val="-2"/>
                <w:sz w:val="20"/>
                <w:szCs w:val="20"/>
              </w:rPr>
              <w:t xml:space="preserve"> </w:t>
            </w:r>
            <w:r w:rsidRPr="003F5F6C">
              <w:rPr>
                <w:rFonts w:asciiTheme="minorHAnsi" w:hAnsiTheme="minorHAnsi"/>
                <w:b/>
                <w:spacing w:val="1"/>
                <w:sz w:val="20"/>
                <w:szCs w:val="20"/>
              </w:rPr>
              <w:t>o</w:t>
            </w:r>
            <w:r w:rsidRPr="003F5F6C">
              <w:rPr>
                <w:rFonts w:asciiTheme="minorHAnsi" w:hAnsiTheme="minorHAnsi"/>
                <w:b/>
                <w:sz w:val="20"/>
                <w:szCs w:val="20"/>
              </w:rPr>
              <w:t>f</w:t>
            </w:r>
            <w:r>
              <w:rPr>
                <w:rFonts w:asciiTheme="minorHAnsi" w:hAnsiTheme="minorHAnsi"/>
                <w:sz w:val="20"/>
                <w:szCs w:val="20"/>
              </w:rPr>
              <w:t xml:space="preserve"> </w:t>
            </w:r>
            <w:r w:rsidRPr="003F5F6C">
              <w:rPr>
                <w:rFonts w:asciiTheme="minorHAnsi" w:hAnsiTheme="minorHAnsi"/>
                <w:b/>
                <w:spacing w:val="1"/>
                <w:sz w:val="20"/>
                <w:szCs w:val="20"/>
              </w:rPr>
              <w:t>M</w:t>
            </w:r>
            <w:r w:rsidRPr="003F5F6C">
              <w:rPr>
                <w:rFonts w:asciiTheme="minorHAnsi" w:hAnsiTheme="minorHAnsi"/>
                <w:b/>
                <w:spacing w:val="-1"/>
                <w:sz w:val="20"/>
                <w:szCs w:val="20"/>
              </w:rPr>
              <w:t>AR</w:t>
            </w:r>
            <w:r w:rsidRPr="003F5F6C">
              <w:rPr>
                <w:rFonts w:asciiTheme="minorHAnsi" w:hAnsiTheme="minorHAnsi"/>
                <w:b/>
                <w:spacing w:val="1"/>
                <w:sz w:val="20"/>
                <w:szCs w:val="20"/>
              </w:rPr>
              <w:t>P</w:t>
            </w:r>
            <w:r w:rsidRPr="003F5F6C">
              <w:rPr>
                <w:rFonts w:asciiTheme="minorHAnsi" w:hAnsiTheme="minorHAnsi"/>
                <w:b/>
                <w:sz w:val="20"/>
                <w:szCs w:val="20"/>
              </w:rPr>
              <w:t>O</w:t>
            </w:r>
            <w:r w:rsidRPr="003F5F6C">
              <w:rPr>
                <w:rFonts w:asciiTheme="minorHAnsi" w:hAnsiTheme="minorHAnsi"/>
                <w:b/>
                <w:spacing w:val="1"/>
                <w:sz w:val="20"/>
                <w:szCs w:val="20"/>
              </w:rPr>
              <w:t>L73</w:t>
            </w:r>
            <w:r w:rsidRPr="003F5F6C">
              <w:rPr>
                <w:rFonts w:asciiTheme="minorHAnsi" w:hAnsiTheme="minorHAnsi"/>
                <w:b/>
                <w:sz w:val="20"/>
                <w:szCs w:val="20"/>
              </w:rPr>
              <w:t>/</w:t>
            </w:r>
            <w:r w:rsidRPr="003F5F6C">
              <w:rPr>
                <w:rFonts w:asciiTheme="minorHAnsi" w:hAnsiTheme="minorHAnsi"/>
                <w:b/>
                <w:spacing w:val="1"/>
                <w:sz w:val="20"/>
                <w:szCs w:val="20"/>
              </w:rPr>
              <w:t>7</w:t>
            </w:r>
            <w:r w:rsidRPr="003F5F6C">
              <w:rPr>
                <w:rFonts w:asciiTheme="minorHAnsi" w:hAnsiTheme="minorHAnsi"/>
                <w:b/>
                <w:sz w:val="20"/>
                <w:szCs w:val="20"/>
              </w:rPr>
              <w:t>8</w:t>
            </w:r>
            <w:r w:rsidRPr="003F5F6C">
              <w:rPr>
                <w:rFonts w:asciiTheme="minorHAnsi" w:hAnsiTheme="minorHAnsi"/>
                <w:b/>
                <w:spacing w:val="-11"/>
                <w:sz w:val="20"/>
                <w:szCs w:val="20"/>
              </w:rPr>
              <w:t xml:space="preserve"> </w:t>
            </w:r>
            <w:r w:rsidRPr="003F5F6C">
              <w:rPr>
                <w:rFonts w:asciiTheme="minorHAnsi" w:hAnsiTheme="minorHAnsi"/>
                <w:b/>
                <w:spacing w:val="1"/>
                <w:sz w:val="20"/>
                <w:szCs w:val="20"/>
              </w:rPr>
              <w:t>a</w:t>
            </w:r>
            <w:r w:rsidRPr="003F5F6C">
              <w:rPr>
                <w:rFonts w:asciiTheme="minorHAnsi" w:hAnsiTheme="minorHAnsi"/>
                <w:b/>
                <w:sz w:val="20"/>
                <w:szCs w:val="20"/>
              </w:rPr>
              <w:t>nd</w:t>
            </w:r>
            <w:r w:rsidRPr="003F5F6C">
              <w:rPr>
                <w:rFonts w:asciiTheme="minorHAnsi" w:hAnsiTheme="minorHAnsi"/>
                <w:b/>
                <w:spacing w:val="-1"/>
                <w:sz w:val="20"/>
                <w:szCs w:val="20"/>
              </w:rPr>
              <w:t xml:space="preserve"> </w:t>
            </w:r>
            <w:r w:rsidRPr="003F5F6C">
              <w:rPr>
                <w:rFonts w:asciiTheme="minorHAnsi" w:hAnsiTheme="minorHAnsi"/>
                <w:b/>
                <w:sz w:val="20"/>
                <w:szCs w:val="20"/>
              </w:rPr>
              <w:t>the</w:t>
            </w:r>
            <w:r w:rsidRPr="003F5F6C">
              <w:rPr>
                <w:rFonts w:asciiTheme="minorHAnsi" w:hAnsiTheme="minorHAnsi"/>
                <w:b/>
                <w:spacing w:val="-2"/>
                <w:sz w:val="20"/>
                <w:szCs w:val="20"/>
              </w:rPr>
              <w:t xml:space="preserve"> </w:t>
            </w:r>
            <w:r w:rsidRPr="003F5F6C">
              <w:rPr>
                <w:rFonts w:asciiTheme="minorHAnsi" w:hAnsiTheme="minorHAnsi"/>
                <w:b/>
                <w:spacing w:val="-1"/>
                <w:sz w:val="20"/>
                <w:szCs w:val="20"/>
              </w:rPr>
              <w:t>IB</w:t>
            </w:r>
            <w:r w:rsidRPr="003F5F6C">
              <w:rPr>
                <w:rFonts w:asciiTheme="minorHAnsi" w:hAnsiTheme="minorHAnsi"/>
                <w:b/>
                <w:sz w:val="20"/>
                <w:szCs w:val="20"/>
              </w:rPr>
              <w:t>C</w:t>
            </w:r>
            <w:r w:rsidRPr="003F5F6C">
              <w:rPr>
                <w:rFonts w:asciiTheme="minorHAnsi" w:hAnsiTheme="minorHAnsi"/>
                <w:b/>
                <w:spacing w:val="-3"/>
                <w:sz w:val="20"/>
                <w:szCs w:val="20"/>
              </w:rPr>
              <w:t xml:space="preserve"> </w:t>
            </w:r>
            <w:r w:rsidRPr="003F5F6C">
              <w:rPr>
                <w:rFonts w:asciiTheme="minorHAnsi" w:hAnsiTheme="minorHAnsi"/>
                <w:b/>
                <w:spacing w:val="-1"/>
                <w:sz w:val="20"/>
                <w:szCs w:val="20"/>
              </w:rPr>
              <w:t>C</w:t>
            </w:r>
            <w:r w:rsidRPr="003F5F6C">
              <w:rPr>
                <w:rFonts w:asciiTheme="minorHAnsi" w:hAnsiTheme="minorHAnsi"/>
                <w:b/>
                <w:spacing w:val="1"/>
                <w:sz w:val="20"/>
                <w:szCs w:val="20"/>
              </w:rPr>
              <w:t>od</w:t>
            </w:r>
            <w:r w:rsidRPr="003F5F6C">
              <w:rPr>
                <w:rFonts w:asciiTheme="minorHAnsi" w:hAnsiTheme="minorHAnsi"/>
                <w:b/>
                <w:sz w:val="20"/>
                <w:szCs w:val="20"/>
              </w:rPr>
              <w:t xml:space="preserve">e  </w:t>
            </w:r>
          </w:p>
          <w:p w14:paraId="375A5728" w14:textId="77777777" w:rsidR="003F5F6C" w:rsidRPr="003F5F6C" w:rsidRDefault="003F5F6C" w:rsidP="003F5F6C">
            <w:pPr>
              <w:spacing w:before="47"/>
              <w:rPr>
                <w:rFonts w:asciiTheme="minorHAnsi" w:hAnsiTheme="minorHAnsi"/>
                <w:sz w:val="20"/>
                <w:szCs w:val="20"/>
              </w:rPr>
            </w:pPr>
            <w:r w:rsidRPr="003F5F6C">
              <w:rPr>
                <w:rFonts w:asciiTheme="minorHAnsi" w:hAnsiTheme="minorHAnsi" w:cs="Arial"/>
                <w:color w:val="000000"/>
                <w:sz w:val="20"/>
                <w:szCs w:val="20"/>
                <w:lang w:eastAsia="ja-JP"/>
              </w:rPr>
              <w:t>Information not relevant.</w:t>
            </w:r>
          </w:p>
          <w:p w14:paraId="1FCE782B" w14:textId="77777777" w:rsidR="001C4EC8" w:rsidRPr="003F5F6C" w:rsidRDefault="001C4EC8" w:rsidP="001C4EC8">
            <w:pPr>
              <w:snapToGrid w:val="0"/>
              <w:jc w:val="both"/>
              <w:rPr>
                <w:rFonts w:asciiTheme="minorHAnsi" w:hAnsiTheme="minorHAnsi"/>
                <w:color w:val="000000"/>
                <w:sz w:val="20"/>
                <w:szCs w:val="20"/>
                <w:lang w:val="it-IT"/>
              </w:rPr>
            </w:pPr>
          </w:p>
          <w:tbl>
            <w:tblPr>
              <w:tblW w:w="10503" w:type="dxa"/>
              <w:tblInd w:w="70" w:type="dxa"/>
              <w:tblLayout w:type="fixed"/>
              <w:tblCellMar>
                <w:left w:w="70" w:type="dxa"/>
                <w:right w:w="70" w:type="dxa"/>
              </w:tblCellMar>
              <w:tblLook w:val="0000" w:firstRow="0" w:lastRow="0" w:firstColumn="0" w:lastColumn="0" w:noHBand="0" w:noVBand="0"/>
            </w:tblPr>
            <w:tblGrid>
              <w:gridCol w:w="10503"/>
            </w:tblGrid>
            <w:tr w:rsidR="00F73561" w:rsidRPr="003F5F6C" w14:paraId="3A95BE77" w14:textId="77777777" w:rsidTr="00DC728D">
              <w:tc>
                <w:tcPr>
                  <w:tcW w:w="10503" w:type="dxa"/>
                  <w:shd w:val="clear" w:color="auto" w:fill="FFFFFF"/>
                </w:tcPr>
                <w:p w14:paraId="4EE4CCE8" w14:textId="77777777" w:rsidR="00F73561" w:rsidRPr="003F5F6C" w:rsidRDefault="00F73561" w:rsidP="00101E56">
                  <w:pPr>
                    <w:widowControl w:val="0"/>
                    <w:suppressAutoHyphens w:val="0"/>
                    <w:autoSpaceDE w:val="0"/>
                    <w:autoSpaceDN w:val="0"/>
                    <w:adjustRightInd w:val="0"/>
                    <w:rPr>
                      <w:rFonts w:asciiTheme="minorHAnsi" w:hAnsiTheme="minorHAnsi"/>
                      <w:sz w:val="20"/>
                      <w:szCs w:val="20"/>
                      <w:lang w:val="it-IT" w:eastAsia="ja-JP"/>
                    </w:rPr>
                  </w:pPr>
                </w:p>
              </w:tc>
            </w:tr>
          </w:tbl>
          <w:p w14:paraId="1DB8C16F" w14:textId="77777777" w:rsidR="003F5F6C" w:rsidRPr="003F5F6C" w:rsidRDefault="003F5F6C" w:rsidP="00F3505F">
            <w:pPr>
              <w:snapToGrid w:val="0"/>
              <w:jc w:val="both"/>
              <w:rPr>
                <w:rFonts w:asciiTheme="minorHAnsi" w:hAnsiTheme="minorHAnsi"/>
                <w:color w:val="000000"/>
                <w:sz w:val="20"/>
                <w:szCs w:val="20"/>
                <w:lang w:val="it-IT"/>
              </w:rPr>
            </w:pPr>
          </w:p>
        </w:tc>
      </w:tr>
    </w:tbl>
    <w:p w14:paraId="0F5941F8" w14:textId="77777777" w:rsidR="003B3CCB" w:rsidRPr="00BB6938" w:rsidRDefault="003F5F6C"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Pr>
          <w:rFonts w:ascii="Calibri" w:hAnsi="Calibri"/>
          <w:b/>
          <w:bCs/>
          <w:color w:val="FFFFFF"/>
          <w:lang w:eastAsia="en-US" w:bidi="en-US"/>
        </w:rPr>
        <w:t>Section 15.</w:t>
      </w:r>
      <w:r w:rsidR="003B3CCB" w:rsidRPr="00BB6938">
        <w:rPr>
          <w:rFonts w:ascii="Calibri" w:hAnsi="Calibri"/>
          <w:b/>
          <w:bCs/>
          <w:color w:val="FFFFFF"/>
          <w:lang w:eastAsia="en-US" w:bidi="en-US"/>
        </w:rPr>
        <w:t xml:space="preserve">  </w:t>
      </w:r>
      <w:r w:rsidR="00C170AD">
        <w:rPr>
          <w:rFonts w:ascii="Calibri" w:hAnsi="Calibri"/>
          <w:b/>
          <w:bCs/>
          <w:color w:val="FFFFFF"/>
          <w:lang w:eastAsia="en-US" w:bidi="en-US"/>
        </w:rPr>
        <w:t>R</w:t>
      </w:r>
      <w:r>
        <w:rPr>
          <w:rFonts w:ascii="Calibri" w:hAnsi="Calibri"/>
          <w:b/>
          <w:bCs/>
          <w:color w:val="FFFFFF"/>
          <w:lang w:eastAsia="en-US" w:bidi="en-US"/>
        </w:rPr>
        <w:t>egulatory information</w:t>
      </w:r>
    </w:p>
    <w:tbl>
      <w:tblPr>
        <w:tblW w:w="9374" w:type="dxa"/>
        <w:tblInd w:w="55" w:type="dxa"/>
        <w:tblLayout w:type="fixed"/>
        <w:tblCellMar>
          <w:top w:w="55" w:type="dxa"/>
          <w:left w:w="55" w:type="dxa"/>
          <w:bottom w:w="55" w:type="dxa"/>
          <w:right w:w="55" w:type="dxa"/>
        </w:tblCellMar>
        <w:tblLook w:val="0000" w:firstRow="0" w:lastRow="0" w:firstColumn="0" w:lastColumn="0" w:noHBand="0" w:noVBand="0"/>
      </w:tblPr>
      <w:tblGrid>
        <w:gridCol w:w="9374"/>
      </w:tblGrid>
      <w:tr w:rsidR="003B3CCB" w:rsidRPr="00BB6938" w14:paraId="5F01507B" w14:textId="77777777" w:rsidTr="000E4C5B">
        <w:tc>
          <w:tcPr>
            <w:tcW w:w="9374" w:type="dxa"/>
            <w:tcBorders>
              <w:top w:val="double" w:sz="4" w:space="0" w:color="auto"/>
            </w:tcBorders>
            <w:shd w:val="clear" w:color="auto" w:fill="auto"/>
          </w:tcPr>
          <w:p w14:paraId="6E448668" w14:textId="77777777" w:rsidR="00A86CA2" w:rsidRPr="00272AEB" w:rsidRDefault="00272AEB" w:rsidP="00E21A19">
            <w:pPr>
              <w:widowControl w:val="0"/>
              <w:autoSpaceDE w:val="0"/>
              <w:autoSpaceDN w:val="0"/>
              <w:adjustRightInd w:val="0"/>
              <w:jc w:val="both"/>
              <w:rPr>
                <w:rFonts w:asciiTheme="minorHAnsi" w:hAnsiTheme="minorHAnsi"/>
                <w:b/>
                <w:sz w:val="20"/>
                <w:szCs w:val="20"/>
                <w:lang w:eastAsia="ja-JP"/>
              </w:rPr>
            </w:pPr>
            <w:r w:rsidRPr="00272AEB">
              <w:rPr>
                <w:rFonts w:asciiTheme="minorHAnsi" w:hAnsiTheme="minorHAnsi"/>
                <w:b/>
                <w:sz w:val="20"/>
                <w:szCs w:val="20"/>
                <w:lang w:eastAsia="ja-JP"/>
              </w:rPr>
              <w:t>15.1. Safety, health and environmental regulations/legislation specific for the substance or mixture.</w:t>
            </w:r>
          </w:p>
          <w:p w14:paraId="55E53047" w14:textId="77777777" w:rsidR="00E21A19" w:rsidRPr="00A86CA2" w:rsidRDefault="00E21A19" w:rsidP="00E21A19">
            <w:pPr>
              <w:widowControl w:val="0"/>
              <w:autoSpaceDE w:val="0"/>
              <w:autoSpaceDN w:val="0"/>
              <w:adjustRightInd w:val="0"/>
              <w:jc w:val="both"/>
              <w:rPr>
                <w:rFonts w:asciiTheme="minorHAnsi" w:hAnsiTheme="minorHAnsi" w:cs="Arial"/>
                <w:b/>
                <w:color w:val="000000"/>
                <w:sz w:val="20"/>
                <w:szCs w:val="20"/>
                <w:lang w:eastAsia="ja-JP"/>
              </w:rPr>
            </w:pPr>
            <w:r w:rsidRPr="00A86CA2">
              <w:rPr>
                <w:rFonts w:asciiTheme="minorHAnsi" w:hAnsiTheme="minorHAnsi" w:cs="Arial"/>
                <w:b/>
                <w:color w:val="000000"/>
                <w:sz w:val="20"/>
                <w:szCs w:val="20"/>
                <w:lang w:eastAsia="ja-JP"/>
              </w:rPr>
              <w:t>Restrictions relating to the product or contained substances pursuant to Annex XVII to EC Regulati</w:t>
            </w:r>
            <w:r w:rsidR="00272AEB">
              <w:rPr>
                <w:rFonts w:asciiTheme="minorHAnsi" w:hAnsiTheme="minorHAnsi" w:cs="Arial"/>
                <w:b/>
                <w:color w:val="000000"/>
                <w:sz w:val="20"/>
                <w:szCs w:val="20"/>
                <w:lang w:eastAsia="ja-JP"/>
              </w:rPr>
              <w:t xml:space="preserve">on 1907/2006. </w:t>
            </w:r>
            <w:r w:rsidRPr="00A86CA2">
              <w:rPr>
                <w:rFonts w:asciiTheme="minorHAnsi" w:hAnsiTheme="minorHAnsi" w:cs="Arial"/>
                <w:b/>
                <w:color w:val="000000"/>
                <w:sz w:val="20"/>
                <w:szCs w:val="20"/>
                <w:lang w:eastAsia="ja-JP"/>
              </w:rPr>
              <w:t>Product.</w:t>
            </w:r>
          </w:p>
          <w:tbl>
            <w:tblPr>
              <w:tblW w:w="0" w:type="auto"/>
              <w:tblInd w:w="70" w:type="dxa"/>
              <w:tblLayout w:type="fixed"/>
              <w:tblCellMar>
                <w:left w:w="70" w:type="dxa"/>
                <w:right w:w="70" w:type="dxa"/>
              </w:tblCellMar>
              <w:tblLook w:val="0000" w:firstRow="0" w:lastRow="0" w:firstColumn="0" w:lastColumn="0" w:noHBand="0" w:noVBand="0"/>
            </w:tblPr>
            <w:tblGrid>
              <w:gridCol w:w="2835"/>
              <w:gridCol w:w="1701"/>
              <w:gridCol w:w="1701"/>
            </w:tblGrid>
            <w:tr w:rsidR="00E21A19" w:rsidRPr="00A86CA2" w14:paraId="4D1DF163" w14:textId="77777777" w:rsidTr="00F816E9">
              <w:tc>
                <w:tcPr>
                  <w:tcW w:w="2835" w:type="dxa"/>
                  <w:shd w:val="clear" w:color="auto" w:fill="FFFFFF"/>
                </w:tcPr>
                <w:p w14:paraId="5479EE3B" w14:textId="77777777" w:rsidR="00E21A19" w:rsidRPr="00A86CA2" w:rsidRDefault="00E21A19" w:rsidP="00E21A19">
                  <w:pPr>
                    <w:widowControl w:val="0"/>
                    <w:autoSpaceDE w:val="0"/>
                    <w:autoSpaceDN w:val="0"/>
                    <w:adjustRightInd w:val="0"/>
                    <w:rPr>
                      <w:rFonts w:asciiTheme="minorHAnsi" w:hAnsiTheme="minorHAnsi"/>
                      <w:sz w:val="20"/>
                      <w:szCs w:val="20"/>
                      <w:lang w:eastAsia="ja-JP"/>
                    </w:rPr>
                  </w:pPr>
                  <w:r w:rsidRPr="00A86CA2">
                    <w:rPr>
                      <w:rFonts w:asciiTheme="minorHAnsi" w:hAnsiTheme="minorHAnsi"/>
                      <w:sz w:val="20"/>
                      <w:szCs w:val="20"/>
                      <w:lang w:eastAsia="ja-JP"/>
                    </w:rPr>
                    <w:t xml:space="preserve"> </w:t>
                  </w:r>
                  <w:r w:rsidRPr="00A86CA2">
                    <w:rPr>
                      <w:rFonts w:asciiTheme="minorHAnsi" w:hAnsiTheme="minorHAnsi" w:cs="Arial"/>
                      <w:color w:val="000000"/>
                      <w:sz w:val="20"/>
                      <w:szCs w:val="20"/>
                      <w:lang w:eastAsia="ja-JP"/>
                    </w:rPr>
                    <w:t>Point.</w:t>
                  </w:r>
                </w:p>
              </w:tc>
              <w:tc>
                <w:tcPr>
                  <w:tcW w:w="1701" w:type="dxa"/>
                  <w:shd w:val="clear" w:color="auto" w:fill="FFFFFF"/>
                </w:tcPr>
                <w:p w14:paraId="64B5307D" w14:textId="77777777" w:rsidR="00E21A19" w:rsidRPr="00A86CA2" w:rsidRDefault="00E21A19" w:rsidP="00E21A19">
                  <w:pPr>
                    <w:widowControl w:val="0"/>
                    <w:autoSpaceDE w:val="0"/>
                    <w:autoSpaceDN w:val="0"/>
                    <w:adjustRightInd w:val="0"/>
                    <w:rPr>
                      <w:rFonts w:asciiTheme="minorHAnsi" w:hAnsiTheme="minorHAnsi"/>
                      <w:sz w:val="20"/>
                      <w:szCs w:val="20"/>
                      <w:lang w:eastAsia="ja-JP"/>
                    </w:rPr>
                  </w:pPr>
                  <w:r w:rsidRPr="00A86CA2">
                    <w:rPr>
                      <w:rFonts w:asciiTheme="minorHAnsi" w:hAnsiTheme="minorHAnsi" w:cs="Arial"/>
                      <w:color w:val="000000"/>
                      <w:sz w:val="20"/>
                      <w:szCs w:val="20"/>
                      <w:lang w:eastAsia="ja-JP"/>
                    </w:rPr>
                    <w:t>3</w:t>
                  </w:r>
                </w:p>
              </w:tc>
              <w:tc>
                <w:tcPr>
                  <w:tcW w:w="1701" w:type="dxa"/>
                  <w:shd w:val="clear" w:color="auto" w:fill="FFFFFF"/>
                </w:tcPr>
                <w:p w14:paraId="16120A33" w14:textId="77777777" w:rsidR="00E21A19" w:rsidRPr="00A86CA2" w:rsidRDefault="00E21A19" w:rsidP="00E21A19">
                  <w:pPr>
                    <w:widowControl w:val="0"/>
                    <w:autoSpaceDE w:val="0"/>
                    <w:autoSpaceDN w:val="0"/>
                    <w:adjustRightInd w:val="0"/>
                    <w:rPr>
                      <w:rFonts w:asciiTheme="minorHAnsi" w:hAnsiTheme="minorHAnsi"/>
                      <w:sz w:val="20"/>
                      <w:szCs w:val="20"/>
                      <w:lang w:eastAsia="ja-JP"/>
                    </w:rPr>
                  </w:pPr>
                </w:p>
              </w:tc>
            </w:tr>
          </w:tbl>
          <w:p w14:paraId="10C238E9" w14:textId="77777777" w:rsidR="00E21A19" w:rsidRPr="00A86CA2" w:rsidRDefault="00E21A19" w:rsidP="00E21A19">
            <w:pPr>
              <w:widowControl w:val="0"/>
              <w:autoSpaceDE w:val="0"/>
              <w:autoSpaceDN w:val="0"/>
              <w:adjustRightInd w:val="0"/>
              <w:jc w:val="both"/>
              <w:rPr>
                <w:rFonts w:asciiTheme="minorHAnsi" w:hAnsiTheme="minorHAnsi"/>
                <w:sz w:val="20"/>
                <w:szCs w:val="20"/>
                <w:lang w:eastAsia="ja-JP"/>
              </w:rPr>
            </w:pPr>
          </w:p>
          <w:p w14:paraId="060E033D" w14:textId="77777777" w:rsidR="00E21A19" w:rsidRPr="00A86CA2" w:rsidRDefault="00A86CA2" w:rsidP="00E21A19">
            <w:pPr>
              <w:widowControl w:val="0"/>
              <w:autoSpaceDE w:val="0"/>
              <w:autoSpaceDN w:val="0"/>
              <w:adjustRightInd w:val="0"/>
              <w:jc w:val="both"/>
              <w:rPr>
                <w:rFonts w:asciiTheme="minorHAnsi" w:hAnsiTheme="minorHAnsi" w:cs="Arial"/>
                <w:b/>
                <w:color w:val="000000"/>
                <w:sz w:val="20"/>
                <w:szCs w:val="20"/>
                <w:lang w:eastAsia="ja-JP"/>
              </w:rPr>
            </w:pPr>
            <w:r>
              <w:rPr>
                <w:rFonts w:asciiTheme="minorHAnsi" w:hAnsiTheme="minorHAnsi" w:cs="Arial"/>
                <w:b/>
                <w:color w:val="000000"/>
                <w:sz w:val="20"/>
                <w:szCs w:val="20"/>
                <w:lang w:eastAsia="ja-JP"/>
              </w:rPr>
              <w:t>Healthcare controls.</w:t>
            </w:r>
          </w:p>
          <w:p w14:paraId="629EDE4D" w14:textId="77777777" w:rsidR="008E222F" w:rsidRPr="00A86CA2" w:rsidRDefault="00E21A19" w:rsidP="008E222F">
            <w:pPr>
              <w:widowControl w:val="0"/>
              <w:autoSpaceDE w:val="0"/>
              <w:autoSpaceDN w:val="0"/>
              <w:adjustRightInd w:val="0"/>
              <w:jc w:val="both"/>
              <w:rPr>
                <w:rFonts w:asciiTheme="minorHAnsi" w:hAnsiTheme="minorHAnsi" w:cs="Arial"/>
                <w:color w:val="000000"/>
                <w:sz w:val="20"/>
                <w:szCs w:val="20"/>
                <w:lang w:val="en-US" w:eastAsia="ja-JP"/>
              </w:rPr>
            </w:pPr>
            <w:r w:rsidRPr="00A86CA2">
              <w:rPr>
                <w:rFonts w:asciiTheme="minorHAnsi" w:hAnsiTheme="minorHAnsi" w:cs="Arial"/>
                <w:color w:val="000000"/>
                <w:sz w:val="20"/>
                <w:szCs w:val="20"/>
                <w:lang w:eastAsia="ja-JP"/>
              </w:rPr>
              <w:t>Workers exposed to this chemical agent must not undergo health checks, provided that available risk-assessment data prove that the risks related to the workers' health and safety are modest and that the 9</w:t>
            </w:r>
            <w:r w:rsidR="00047AC9">
              <w:rPr>
                <w:rFonts w:asciiTheme="minorHAnsi" w:hAnsiTheme="minorHAnsi" w:cs="Arial"/>
                <w:color w:val="000000"/>
                <w:sz w:val="20"/>
                <w:szCs w:val="20"/>
                <w:lang w:eastAsia="ja-JP"/>
              </w:rPr>
              <w:t>8/24/EC directive is respected.</w:t>
            </w:r>
          </w:p>
          <w:p w14:paraId="03C31115" w14:textId="77777777" w:rsidR="008E222F" w:rsidRPr="00A86CA2" w:rsidRDefault="008E222F" w:rsidP="008E222F">
            <w:pPr>
              <w:widowControl w:val="0"/>
              <w:autoSpaceDE w:val="0"/>
              <w:autoSpaceDN w:val="0"/>
              <w:adjustRightInd w:val="0"/>
              <w:jc w:val="both"/>
              <w:rPr>
                <w:rFonts w:asciiTheme="minorHAnsi" w:hAnsiTheme="minorHAnsi" w:cs="Arial"/>
                <w:b/>
                <w:color w:val="000000"/>
                <w:sz w:val="20"/>
                <w:szCs w:val="20"/>
                <w:lang w:val="en-US" w:eastAsia="ja-JP"/>
              </w:rPr>
            </w:pPr>
            <w:r w:rsidRPr="00A86CA2">
              <w:rPr>
                <w:rFonts w:asciiTheme="minorHAnsi" w:hAnsiTheme="minorHAnsi" w:cs="Arial"/>
                <w:b/>
                <w:color w:val="000000"/>
                <w:sz w:val="20"/>
                <w:szCs w:val="20"/>
                <w:lang w:val="en-US" w:eastAsia="ja-JP"/>
              </w:rPr>
              <w:t xml:space="preserve">15.2 Chemical safety assessment: </w:t>
            </w:r>
          </w:p>
          <w:p w14:paraId="6D7315B0" w14:textId="77777777" w:rsidR="008E222F" w:rsidRPr="008E222F" w:rsidRDefault="008E222F" w:rsidP="008E222F">
            <w:pPr>
              <w:widowControl w:val="0"/>
              <w:autoSpaceDE w:val="0"/>
              <w:autoSpaceDN w:val="0"/>
              <w:adjustRightInd w:val="0"/>
              <w:jc w:val="both"/>
              <w:rPr>
                <w:rFonts w:asciiTheme="minorHAnsi" w:hAnsiTheme="minorHAnsi" w:cs="Arial"/>
                <w:color w:val="000000"/>
                <w:sz w:val="20"/>
                <w:szCs w:val="20"/>
                <w:lang w:val="en-US" w:eastAsia="ja-JP"/>
              </w:rPr>
            </w:pPr>
            <w:r w:rsidRPr="00A86CA2">
              <w:rPr>
                <w:rFonts w:asciiTheme="minorHAnsi" w:hAnsiTheme="minorHAnsi" w:cs="Arial"/>
                <w:color w:val="000000"/>
                <w:sz w:val="20"/>
                <w:szCs w:val="20"/>
                <w:lang w:val="en-US" w:eastAsia="ja-JP"/>
              </w:rPr>
              <w:t>A Chemical Safety Assessment has not been carried out</w:t>
            </w:r>
            <w:r w:rsidRPr="008E222F">
              <w:rPr>
                <w:rFonts w:asciiTheme="minorHAnsi" w:hAnsiTheme="minorHAnsi" w:cs="Arial"/>
                <w:color w:val="000000"/>
                <w:sz w:val="20"/>
                <w:szCs w:val="20"/>
                <w:lang w:val="en-US" w:eastAsia="ja-JP"/>
              </w:rPr>
              <w:t>.</w:t>
            </w:r>
          </w:p>
          <w:p w14:paraId="7313F094" w14:textId="77777777" w:rsidR="008E222F" w:rsidRPr="004D23B1" w:rsidRDefault="008E222F" w:rsidP="00EB2032">
            <w:pPr>
              <w:autoSpaceDE w:val="0"/>
              <w:snapToGrid w:val="0"/>
              <w:jc w:val="both"/>
              <w:rPr>
                <w:rFonts w:ascii="Calibri" w:hAnsi="Calibri"/>
                <w:color w:val="000000"/>
                <w:sz w:val="20"/>
                <w:szCs w:val="20"/>
                <w:lang w:val="it-IT" w:eastAsia="en-US" w:bidi="en-US"/>
              </w:rPr>
            </w:pPr>
          </w:p>
        </w:tc>
      </w:tr>
    </w:tbl>
    <w:p w14:paraId="50795C1E" w14:textId="77777777" w:rsidR="003B3CCB" w:rsidRPr="00BB6938" w:rsidRDefault="00725913"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725913">
        <w:rPr>
          <w:rFonts w:ascii="Calibri" w:hAnsi="Calibri"/>
          <w:b/>
          <w:bCs/>
          <w:color w:val="FFFFFF"/>
          <w:lang w:val="it-IT" w:eastAsia="en-US" w:bidi="en-US"/>
        </w:rPr>
        <w:t>SECTION 16. Other information.</w:t>
      </w:r>
    </w:p>
    <w:tbl>
      <w:tblPr>
        <w:tblW w:w="9351" w:type="dxa"/>
        <w:tblInd w:w="54" w:type="dxa"/>
        <w:tblLayout w:type="fixed"/>
        <w:tblCellMar>
          <w:top w:w="55" w:type="dxa"/>
          <w:left w:w="55" w:type="dxa"/>
          <w:bottom w:w="55" w:type="dxa"/>
          <w:right w:w="55" w:type="dxa"/>
        </w:tblCellMar>
        <w:tblLook w:val="0000" w:firstRow="0" w:lastRow="0" w:firstColumn="0" w:lastColumn="0" w:noHBand="0" w:noVBand="0"/>
      </w:tblPr>
      <w:tblGrid>
        <w:gridCol w:w="2500"/>
        <w:gridCol w:w="6851"/>
      </w:tblGrid>
      <w:tr w:rsidR="003B3CCB" w:rsidRPr="00BB6938" w14:paraId="1275AFF4" w14:textId="77777777" w:rsidTr="004D23B1">
        <w:tc>
          <w:tcPr>
            <w:tcW w:w="2500" w:type="dxa"/>
            <w:tcBorders>
              <w:bottom w:val="double" w:sz="4" w:space="0" w:color="auto"/>
            </w:tcBorders>
            <w:shd w:val="clear" w:color="auto" w:fill="auto"/>
          </w:tcPr>
          <w:p w14:paraId="5ACFD824" w14:textId="77777777" w:rsidR="003B3CCB" w:rsidRPr="00BB6938" w:rsidRDefault="003B3CCB" w:rsidP="00F3505F">
            <w:pPr>
              <w:snapToGrid w:val="0"/>
              <w:rPr>
                <w:rFonts w:ascii="Calibri" w:eastAsia="Arial-BoldMT" w:hAnsi="Calibri" w:cs="Arial-BoldMT"/>
                <w:b/>
                <w:bCs/>
                <w:color w:val="000000"/>
                <w:sz w:val="20"/>
                <w:szCs w:val="20"/>
              </w:rPr>
            </w:pPr>
          </w:p>
        </w:tc>
        <w:tc>
          <w:tcPr>
            <w:tcW w:w="6851" w:type="dxa"/>
            <w:tcBorders>
              <w:bottom w:val="double" w:sz="4" w:space="0" w:color="auto"/>
            </w:tcBorders>
            <w:shd w:val="clear" w:color="auto" w:fill="auto"/>
          </w:tcPr>
          <w:p w14:paraId="72A3D6D5" w14:textId="77777777" w:rsidR="003B3CCB" w:rsidRPr="00BB6938" w:rsidRDefault="003B3CCB" w:rsidP="00F3505F">
            <w:pPr>
              <w:snapToGrid w:val="0"/>
              <w:rPr>
                <w:rFonts w:ascii="Calibri" w:eastAsia="ArialMT" w:hAnsi="Calibri" w:cs="ArialMT"/>
                <w:color w:val="000000"/>
                <w:sz w:val="20"/>
                <w:szCs w:val="20"/>
              </w:rPr>
            </w:pPr>
          </w:p>
        </w:tc>
      </w:tr>
      <w:tr w:rsidR="003B3CCB" w:rsidRPr="00BB6938" w14:paraId="7F0D96FD" w14:textId="77777777" w:rsidTr="004D23B1">
        <w:tc>
          <w:tcPr>
            <w:tcW w:w="2500" w:type="dxa"/>
            <w:tcBorders>
              <w:top w:val="double" w:sz="4" w:space="0" w:color="auto"/>
              <w:left w:val="double" w:sz="4" w:space="0" w:color="auto"/>
              <w:bottom w:val="double" w:sz="4" w:space="0" w:color="auto"/>
              <w:right w:val="double" w:sz="4" w:space="0" w:color="auto"/>
            </w:tcBorders>
            <w:shd w:val="clear" w:color="auto" w:fill="auto"/>
          </w:tcPr>
          <w:p w14:paraId="47EBDFCF" w14:textId="77777777" w:rsidR="003B3CCB" w:rsidRPr="00BB6938" w:rsidRDefault="00725913" w:rsidP="00F3505F">
            <w:pPr>
              <w:autoSpaceDE w:val="0"/>
              <w:rPr>
                <w:rFonts w:ascii="Calibri" w:eastAsia="Arial-BoldMT" w:hAnsi="Calibri" w:cs="Arial-BoldMT"/>
                <w:b/>
                <w:bCs/>
                <w:color w:val="000000"/>
                <w:sz w:val="20"/>
                <w:szCs w:val="20"/>
              </w:rPr>
            </w:pPr>
            <w:r w:rsidRPr="00725913">
              <w:rPr>
                <w:rFonts w:ascii="Calibri" w:eastAsia="Arial-BoldMT" w:hAnsi="Calibri" w:cs="Arial-BoldMT"/>
                <w:b/>
                <w:bCs/>
                <w:color w:val="000000"/>
                <w:sz w:val="20"/>
                <w:szCs w:val="20"/>
                <w:lang w:val="it-IT"/>
              </w:rPr>
              <w:t>Text of risk (R) phrases mentioned in section 2-3 of the sheet: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14:paraId="3EF5DC92" w14:textId="77777777" w:rsidR="00E21A19" w:rsidRPr="006660FB" w:rsidRDefault="00E21A19" w:rsidP="00E21A19">
            <w:pPr>
              <w:suppressAutoHyphens w:val="0"/>
              <w:autoSpaceDE w:val="0"/>
              <w:autoSpaceDN w:val="0"/>
              <w:adjustRightInd w:val="0"/>
              <w:rPr>
                <w:rFonts w:asciiTheme="minorHAnsi" w:hAnsiTheme="minorHAnsi" w:cs="Arial Narrow"/>
                <w:sz w:val="20"/>
                <w:szCs w:val="20"/>
                <w:lang w:val="en-US" w:eastAsia="en-GB"/>
              </w:rPr>
            </w:pPr>
            <w:r w:rsidRPr="006660FB">
              <w:rPr>
                <w:rFonts w:asciiTheme="minorHAnsi" w:hAnsiTheme="minorHAnsi" w:cs="Arial Narrow"/>
                <w:sz w:val="20"/>
                <w:szCs w:val="20"/>
                <w:lang w:val="en-US" w:eastAsia="en-GB"/>
              </w:rPr>
              <w:t>R38</w:t>
            </w:r>
            <w:r w:rsidR="006660FB">
              <w:rPr>
                <w:rFonts w:asciiTheme="minorHAnsi" w:hAnsiTheme="minorHAnsi" w:cs="Arial Narrow"/>
                <w:sz w:val="20"/>
                <w:szCs w:val="20"/>
                <w:lang w:val="en-US" w:eastAsia="en-GB"/>
              </w:rPr>
              <w:t xml:space="preserve"> </w:t>
            </w:r>
            <w:r w:rsidRPr="006660FB">
              <w:rPr>
                <w:rFonts w:asciiTheme="minorHAnsi" w:hAnsiTheme="minorHAnsi" w:cs="Arial Narrow"/>
                <w:sz w:val="20"/>
                <w:szCs w:val="20"/>
                <w:lang w:val="en-US" w:eastAsia="en-GB"/>
              </w:rPr>
              <w:t>Irritating to skin</w:t>
            </w:r>
          </w:p>
          <w:p w14:paraId="791B94BE" w14:textId="77777777" w:rsidR="00B87C2C" w:rsidRPr="006660FB" w:rsidRDefault="006660FB" w:rsidP="00B24295">
            <w:pPr>
              <w:suppressAutoHyphens w:val="0"/>
              <w:autoSpaceDE w:val="0"/>
              <w:autoSpaceDN w:val="0"/>
              <w:adjustRightInd w:val="0"/>
              <w:rPr>
                <w:rFonts w:asciiTheme="minorHAnsi" w:hAnsiTheme="minorHAnsi" w:cs="Arial Narrow"/>
                <w:sz w:val="20"/>
                <w:szCs w:val="20"/>
                <w:lang w:val="en-US" w:eastAsia="en-GB"/>
              </w:rPr>
            </w:pPr>
            <w:r w:rsidRPr="006660FB">
              <w:rPr>
                <w:rFonts w:asciiTheme="minorHAnsi" w:hAnsiTheme="minorHAnsi" w:cs="Arial Narrow"/>
                <w:sz w:val="20"/>
                <w:szCs w:val="20"/>
                <w:lang w:val="en-US" w:eastAsia="en-GB"/>
              </w:rPr>
              <w:t>R41 Risk of serious damage to eyes</w:t>
            </w:r>
          </w:p>
          <w:p w14:paraId="322636B5" w14:textId="77777777" w:rsidR="006660FB" w:rsidRPr="006660FB" w:rsidRDefault="006660FB" w:rsidP="00B24295">
            <w:pPr>
              <w:suppressAutoHyphens w:val="0"/>
              <w:autoSpaceDE w:val="0"/>
              <w:autoSpaceDN w:val="0"/>
              <w:adjustRightInd w:val="0"/>
              <w:rPr>
                <w:rFonts w:asciiTheme="minorHAnsi" w:hAnsiTheme="minorHAnsi" w:cs="Arial Narrow"/>
                <w:sz w:val="20"/>
                <w:szCs w:val="20"/>
                <w:lang w:val="en-US" w:eastAsia="en-GB"/>
              </w:rPr>
            </w:pPr>
            <w:r w:rsidRPr="006660FB">
              <w:rPr>
                <w:rFonts w:asciiTheme="minorHAnsi" w:hAnsiTheme="minorHAnsi" w:cs="Arial Narrow"/>
                <w:sz w:val="20"/>
                <w:szCs w:val="20"/>
                <w:lang w:val="en-US" w:eastAsia="en-GB"/>
              </w:rPr>
              <w:t xml:space="preserve">R52/53 Harmful to aquatic organisms, may cause long-term adverse effects in the aquatic </w:t>
            </w:r>
            <w:proofErr w:type="spellStart"/>
            <w:r w:rsidRPr="006660FB">
              <w:rPr>
                <w:rFonts w:asciiTheme="minorHAnsi" w:hAnsiTheme="minorHAnsi" w:cs="Arial Narrow"/>
                <w:sz w:val="20"/>
                <w:szCs w:val="20"/>
                <w:lang w:val="en-US" w:eastAsia="en-GB"/>
              </w:rPr>
              <w:t>enviroment</w:t>
            </w:r>
            <w:proofErr w:type="spellEnd"/>
          </w:p>
        </w:tc>
      </w:tr>
      <w:tr w:rsidR="003B3CCB" w:rsidRPr="00BB6938" w14:paraId="017AC3BB" w14:textId="77777777" w:rsidTr="004D23B1">
        <w:tc>
          <w:tcPr>
            <w:tcW w:w="2500" w:type="dxa"/>
            <w:tcBorders>
              <w:top w:val="double" w:sz="4" w:space="0" w:color="auto"/>
              <w:left w:val="double" w:sz="4" w:space="0" w:color="auto"/>
              <w:bottom w:val="double" w:sz="4" w:space="0" w:color="auto"/>
              <w:right w:val="double" w:sz="4" w:space="0" w:color="auto"/>
            </w:tcBorders>
            <w:shd w:val="clear" w:color="auto" w:fill="auto"/>
          </w:tcPr>
          <w:p w14:paraId="476674ED" w14:textId="77777777" w:rsidR="003B3CCB" w:rsidRPr="00BB6938" w:rsidRDefault="00725913" w:rsidP="00725913">
            <w:pPr>
              <w:autoSpaceDE w:val="0"/>
              <w:rPr>
                <w:rFonts w:ascii="Calibri" w:eastAsia="Arial-BoldMT" w:hAnsi="Calibri" w:cs="Arial-BoldMT"/>
                <w:b/>
                <w:bCs/>
                <w:color w:val="000000"/>
                <w:sz w:val="20"/>
                <w:szCs w:val="20"/>
              </w:rPr>
            </w:pPr>
            <w:r w:rsidRPr="00725913">
              <w:rPr>
                <w:rFonts w:ascii="Calibri" w:eastAsia="Arial-BoldMT" w:hAnsi="Calibri" w:cs="Arial-BoldMT"/>
                <w:b/>
                <w:bCs/>
                <w:color w:val="000000"/>
                <w:sz w:val="20"/>
                <w:szCs w:val="20"/>
                <w:lang w:val="it-IT"/>
              </w:rPr>
              <w:t>Text of risk (</w:t>
            </w:r>
            <w:r>
              <w:rPr>
                <w:rFonts w:ascii="Calibri" w:eastAsia="Arial-BoldMT" w:hAnsi="Calibri" w:cs="Arial-BoldMT"/>
                <w:b/>
                <w:bCs/>
                <w:color w:val="000000"/>
                <w:sz w:val="20"/>
                <w:szCs w:val="20"/>
                <w:lang w:val="it-IT"/>
              </w:rPr>
              <w:t>H</w:t>
            </w:r>
            <w:r w:rsidRPr="00725913">
              <w:rPr>
                <w:rFonts w:ascii="Calibri" w:eastAsia="Arial-BoldMT" w:hAnsi="Calibri" w:cs="Arial-BoldMT"/>
                <w:b/>
                <w:bCs/>
                <w:color w:val="000000"/>
                <w:sz w:val="20"/>
                <w:szCs w:val="20"/>
                <w:lang w:val="it-IT"/>
              </w:rPr>
              <w:t>) phrases mentioned in section 2-3 of the sheet: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14:paraId="40A07C3E" w14:textId="77777777" w:rsidR="006660FB" w:rsidRPr="006660FB" w:rsidRDefault="003F5F6C" w:rsidP="006660FB">
            <w:pPr>
              <w:suppressAutoHyphens w:val="0"/>
              <w:autoSpaceDE w:val="0"/>
              <w:autoSpaceDN w:val="0"/>
              <w:adjustRightInd w:val="0"/>
              <w:rPr>
                <w:rFonts w:ascii="Calibri" w:eastAsia="EUAlbertina" w:hAnsi="Calibri" w:cs="Arial"/>
                <w:color w:val="000000"/>
                <w:sz w:val="20"/>
                <w:szCs w:val="20"/>
                <w:lang w:val="en-US"/>
              </w:rPr>
            </w:pPr>
            <w:r>
              <w:rPr>
                <w:rFonts w:ascii="Calibri" w:eastAsia="EUAlbertina" w:hAnsi="Calibri" w:cs="Arial"/>
                <w:color w:val="000000"/>
                <w:sz w:val="20"/>
                <w:szCs w:val="20"/>
                <w:lang w:val="en-US"/>
              </w:rPr>
              <w:t xml:space="preserve"> </w:t>
            </w:r>
            <w:r w:rsidR="006660FB" w:rsidRPr="006660FB">
              <w:rPr>
                <w:rFonts w:ascii="Calibri" w:eastAsia="EUAlbertina" w:hAnsi="Calibri" w:cs="Arial"/>
                <w:color w:val="000000"/>
                <w:sz w:val="20"/>
                <w:szCs w:val="20"/>
                <w:lang w:val="en-US"/>
              </w:rPr>
              <w:t>Eye Dam. 1</w:t>
            </w:r>
            <w:r w:rsidR="006660FB">
              <w:rPr>
                <w:rFonts w:ascii="Calibri" w:eastAsia="EUAlbertina" w:hAnsi="Calibri" w:cs="Arial"/>
                <w:color w:val="000000"/>
                <w:sz w:val="20"/>
                <w:szCs w:val="20"/>
                <w:lang w:val="en-US"/>
              </w:rPr>
              <w:t xml:space="preserve"> </w:t>
            </w:r>
            <w:r w:rsidR="006660FB" w:rsidRPr="006660FB">
              <w:rPr>
                <w:rFonts w:ascii="Calibri" w:eastAsia="EUAlbertina" w:hAnsi="Calibri" w:cs="Arial"/>
                <w:color w:val="000000"/>
                <w:sz w:val="20"/>
                <w:szCs w:val="20"/>
                <w:lang w:val="en-US"/>
              </w:rPr>
              <w:t>Serious eye damage, category 1</w:t>
            </w:r>
          </w:p>
          <w:p w14:paraId="67CB2FB0" w14:textId="77777777" w:rsidR="006660FB" w:rsidRPr="006660FB" w:rsidRDefault="006660FB" w:rsidP="006660FB">
            <w:pPr>
              <w:suppressAutoHyphens w:val="0"/>
              <w:autoSpaceDE w:val="0"/>
              <w:autoSpaceDN w:val="0"/>
              <w:adjustRightInd w:val="0"/>
              <w:rPr>
                <w:rFonts w:ascii="Calibri" w:eastAsia="EUAlbertina" w:hAnsi="Calibri" w:cs="Arial"/>
                <w:color w:val="000000"/>
                <w:sz w:val="20"/>
                <w:szCs w:val="20"/>
                <w:lang w:val="en-US"/>
              </w:rPr>
            </w:pPr>
            <w:r w:rsidRPr="006660FB">
              <w:rPr>
                <w:rFonts w:ascii="Calibri" w:eastAsia="EUAlbertina" w:hAnsi="Calibri" w:cs="Arial"/>
                <w:color w:val="000000"/>
                <w:sz w:val="20"/>
                <w:szCs w:val="20"/>
                <w:lang w:val="en-US"/>
              </w:rPr>
              <w:t xml:space="preserve"> Eye </w:t>
            </w:r>
            <w:proofErr w:type="spellStart"/>
            <w:r w:rsidRPr="006660FB">
              <w:rPr>
                <w:rFonts w:ascii="Calibri" w:eastAsia="EUAlbertina" w:hAnsi="Calibri" w:cs="Arial"/>
                <w:color w:val="000000"/>
                <w:sz w:val="20"/>
                <w:szCs w:val="20"/>
                <w:lang w:val="en-US"/>
              </w:rPr>
              <w:t>Irrit</w:t>
            </w:r>
            <w:proofErr w:type="spellEnd"/>
            <w:r w:rsidRPr="006660FB">
              <w:rPr>
                <w:rFonts w:ascii="Calibri" w:eastAsia="EUAlbertina" w:hAnsi="Calibri" w:cs="Arial"/>
                <w:color w:val="000000"/>
                <w:sz w:val="20"/>
                <w:szCs w:val="20"/>
                <w:lang w:val="en-US"/>
              </w:rPr>
              <w:t>. 2</w:t>
            </w:r>
            <w:r>
              <w:rPr>
                <w:rFonts w:ascii="Calibri" w:eastAsia="EUAlbertina" w:hAnsi="Calibri" w:cs="Arial"/>
                <w:color w:val="000000"/>
                <w:sz w:val="20"/>
                <w:szCs w:val="20"/>
                <w:lang w:val="en-US"/>
              </w:rPr>
              <w:t xml:space="preserve"> </w:t>
            </w:r>
            <w:r w:rsidRPr="006660FB">
              <w:rPr>
                <w:rFonts w:ascii="Calibri" w:eastAsia="EUAlbertina" w:hAnsi="Calibri" w:cs="Arial"/>
                <w:color w:val="000000"/>
                <w:sz w:val="20"/>
                <w:szCs w:val="20"/>
                <w:lang w:val="en-US"/>
              </w:rPr>
              <w:t>Eye irritation, category 2</w:t>
            </w:r>
          </w:p>
          <w:p w14:paraId="78F1529E" w14:textId="77777777" w:rsidR="006660FB" w:rsidRPr="006660FB" w:rsidRDefault="006660FB" w:rsidP="006660FB">
            <w:pPr>
              <w:suppressAutoHyphens w:val="0"/>
              <w:autoSpaceDE w:val="0"/>
              <w:autoSpaceDN w:val="0"/>
              <w:adjustRightInd w:val="0"/>
              <w:rPr>
                <w:rFonts w:ascii="Calibri" w:eastAsia="EUAlbertina" w:hAnsi="Calibri" w:cs="Arial"/>
                <w:color w:val="000000"/>
                <w:sz w:val="20"/>
                <w:szCs w:val="20"/>
                <w:lang w:val="en-US"/>
              </w:rPr>
            </w:pPr>
            <w:r w:rsidRPr="006660FB">
              <w:rPr>
                <w:rFonts w:ascii="Calibri" w:eastAsia="EUAlbertina" w:hAnsi="Calibri" w:cs="Arial"/>
                <w:color w:val="000000"/>
                <w:sz w:val="20"/>
                <w:szCs w:val="20"/>
                <w:lang w:val="en-US"/>
              </w:rPr>
              <w:t xml:space="preserve"> Skin </w:t>
            </w:r>
            <w:proofErr w:type="spellStart"/>
            <w:r w:rsidRPr="006660FB">
              <w:rPr>
                <w:rFonts w:ascii="Calibri" w:eastAsia="EUAlbertina" w:hAnsi="Calibri" w:cs="Arial"/>
                <w:color w:val="000000"/>
                <w:sz w:val="20"/>
                <w:szCs w:val="20"/>
                <w:lang w:val="en-US"/>
              </w:rPr>
              <w:t>Irrit</w:t>
            </w:r>
            <w:proofErr w:type="spellEnd"/>
            <w:r w:rsidRPr="006660FB">
              <w:rPr>
                <w:rFonts w:ascii="Calibri" w:eastAsia="EUAlbertina" w:hAnsi="Calibri" w:cs="Arial"/>
                <w:color w:val="000000"/>
                <w:sz w:val="20"/>
                <w:szCs w:val="20"/>
                <w:lang w:val="en-US"/>
              </w:rPr>
              <w:t>. 2</w:t>
            </w:r>
            <w:r>
              <w:rPr>
                <w:rFonts w:ascii="Calibri" w:eastAsia="EUAlbertina" w:hAnsi="Calibri" w:cs="Arial"/>
                <w:color w:val="000000"/>
                <w:sz w:val="20"/>
                <w:szCs w:val="20"/>
                <w:lang w:val="en-US"/>
              </w:rPr>
              <w:t xml:space="preserve"> </w:t>
            </w:r>
            <w:r w:rsidRPr="006660FB">
              <w:rPr>
                <w:rFonts w:ascii="Calibri" w:eastAsia="EUAlbertina" w:hAnsi="Calibri" w:cs="Arial"/>
                <w:color w:val="000000"/>
                <w:sz w:val="20"/>
                <w:szCs w:val="20"/>
                <w:lang w:val="en-US"/>
              </w:rPr>
              <w:t>Skin irritation, category 2</w:t>
            </w:r>
          </w:p>
          <w:p w14:paraId="5CFB75E0" w14:textId="77777777" w:rsidR="006660FB" w:rsidRPr="006660FB" w:rsidRDefault="006660FB" w:rsidP="006660FB">
            <w:pPr>
              <w:suppressAutoHyphens w:val="0"/>
              <w:autoSpaceDE w:val="0"/>
              <w:autoSpaceDN w:val="0"/>
              <w:adjustRightInd w:val="0"/>
              <w:rPr>
                <w:rFonts w:ascii="Calibri" w:eastAsia="EUAlbertina" w:hAnsi="Calibri" w:cs="Arial"/>
                <w:color w:val="000000"/>
                <w:sz w:val="20"/>
                <w:szCs w:val="20"/>
                <w:lang w:val="en-US"/>
              </w:rPr>
            </w:pPr>
            <w:r w:rsidRPr="006660FB">
              <w:rPr>
                <w:rFonts w:ascii="Calibri" w:eastAsia="EUAlbertina" w:hAnsi="Calibri" w:cs="Arial"/>
                <w:color w:val="000000"/>
                <w:sz w:val="20"/>
                <w:szCs w:val="20"/>
                <w:lang w:val="en-US"/>
              </w:rPr>
              <w:t xml:space="preserve"> Aquatic Chronic 3</w:t>
            </w:r>
            <w:r>
              <w:rPr>
                <w:rFonts w:ascii="Calibri" w:eastAsia="EUAlbertina" w:hAnsi="Calibri" w:cs="Arial"/>
                <w:color w:val="000000"/>
                <w:sz w:val="20"/>
                <w:szCs w:val="20"/>
                <w:lang w:val="en-US"/>
              </w:rPr>
              <w:t xml:space="preserve"> </w:t>
            </w:r>
            <w:r w:rsidRPr="006660FB">
              <w:rPr>
                <w:rFonts w:ascii="Calibri" w:eastAsia="EUAlbertina" w:hAnsi="Calibri" w:cs="Arial"/>
                <w:color w:val="000000"/>
                <w:sz w:val="20"/>
                <w:szCs w:val="20"/>
                <w:lang w:val="en-US"/>
              </w:rPr>
              <w:t>Hazardous to the aquatic environment, chronic toxicity, category 3</w:t>
            </w:r>
          </w:p>
          <w:p w14:paraId="35E60398" w14:textId="77777777" w:rsidR="006660FB" w:rsidRPr="006660FB" w:rsidRDefault="003F5F6C" w:rsidP="006660FB">
            <w:pPr>
              <w:suppressAutoHyphens w:val="0"/>
              <w:autoSpaceDE w:val="0"/>
              <w:autoSpaceDN w:val="0"/>
              <w:adjustRightInd w:val="0"/>
              <w:rPr>
                <w:rFonts w:ascii="Calibri" w:eastAsia="EUAlbertina" w:hAnsi="Calibri" w:cs="Arial"/>
                <w:color w:val="000000"/>
                <w:sz w:val="20"/>
                <w:szCs w:val="20"/>
                <w:lang w:val="en-US"/>
              </w:rPr>
            </w:pPr>
            <w:r>
              <w:rPr>
                <w:rFonts w:ascii="Calibri" w:eastAsia="EUAlbertina" w:hAnsi="Calibri" w:cs="Arial"/>
                <w:color w:val="000000"/>
                <w:sz w:val="20"/>
                <w:szCs w:val="20"/>
                <w:lang w:val="en-US"/>
              </w:rPr>
              <w:t xml:space="preserve"> H318 </w:t>
            </w:r>
            <w:r w:rsidR="006660FB" w:rsidRPr="006660FB">
              <w:rPr>
                <w:rFonts w:ascii="Calibri" w:eastAsia="EUAlbertina" w:hAnsi="Calibri" w:cs="Arial"/>
                <w:color w:val="000000"/>
                <w:sz w:val="20"/>
                <w:szCs w:val="20"/>
                <w:lang w:val="en-US"/>
              </w:rPr>
              <w:t>Causes serious eye damage.</w:t>
            </w:r>
          </w:p>
          <w:p w14:paraId="5424A34D" w14:textId="77777777" w:rsidR="006660FB" w:rsidRPr="006660FB" w:rsidRDefault="003F5F6C" w:rsidP="006660FB">
            <w:pPr>
              <w:suppressAutoHyphens w:val="0"/>
              <w:autoSpaceDE w:val="0"/>
              <w:autoSpaceDN w:val="0"/>
              <w:adjustRightInd w:val="0"/>
              <w:rPr>
                <w:rFonts w:ascii="Calibri" w:eastAsia="EUAlbertina" w:hAnsi="Calibri" w:cs="Arial"/>
                <w:color w:val="000000"/>
                <w:sz w:val="20"/>
                <w:szCs w:val="20"/>
                <w:lang w:val="en-US"/>
              </w:rPr>
            </w:pPr>
            <w:r>
              <w:rPr>
                <w:rFonts w:ascii="Calibri" w:eastAsia="EUAlbertina" w:hAnsi="Calibri" w:cs="Arial"/>
                <w:color w:val="000000"/>
                <w:sz w:val="20"/>
                <w:szCs w:val="20"/>
                <w:lang w:val="en-US"/>
              </w:rPr>
              <w:t xml:space="preserve"> H319 </w:t>
            </w:r>
            <w:r w:rsidR="006660FB" w:rsidRPr="006660FB">
              <w:rPr>
                <w:rFonts w:ascii="Calibri" w:eastAsia="EUAlbertina" w:hAnsi="Calibri" w:cs="Arial"/>
                <w:color w:val="000000"/>
                <w:sz w:val="20"/>
                <w:szCs w:val="20"/>
                <w:lang w:val="en-US"/>
              </w:rPr>
              <w:t>Causes serious eye irritation.</w:t>
            </w:r>
          </w:p>
          <w:p w14:paraId="1C99ACF2" w14:textId="77777777" w:rsidR="006660FB" w:rsidRPr="006660FB" w:rsidRDefault="003F5F6C" w:rsidP="006660FB">
            <w:pPr>
              <w:suppressAutoHyphens w:val="0"/>
              <w:autoSpaceDE w:val="0"/>
              <w:autoSpaceDN w:val="0"/>
              <w:adjustRightInd w:val="0"/>
              <w:rPr>
                <w:rFonts w:ascii="Calibri" w:eastAsia="EUAlbertina" w:hAnsi="Calibri" w:cs="Arial"/>
                <w:color w:val="000000"/>
                <w:sz w:val="20"/>
                <w:szCs w:val="20"/>
                <w:lang w:val="en-US"/>
              </w:rPr>
            </w:pPr>
            <w:r>
              <w:rPr>
                <w:rFonts w:ascii="Calibri" w:eastAsia="EUAlbertina" w:hAnsi="Calibri" w:cs="Arial"/>
                <w:color w:val="000000"/>
                <w:sz w:val="20"/>
                <w:szCs w:val="20"/>
                <w:lang w:val="en-US"/>
              </w:rPr>
              <w:t xml:space="preserve"> H315 C</w:t>
            </w:r>
            <w:r w:rsidR="006660FB" w:rsidRPr="006660FB">
              <w:rPr>
                <w:rFonts w:ascii="Calibri" w:eastAsia="EUAlbertina" w:hAnsi="Calibri" w:cs="Arial"/>
                <w:color w:val="000000"/>
                <w:sz w:val="20"/>
                <w:szCs w:val="20"/>
                <w:lang w:val="en-US"/>
              </w:rPr>
              <w:t>auses skin irritation.</w:t>
            </w:r>
          </w:p>
          <w:p w14:paraId="4E8C8FF0" w14:textId="77777777" w:rsidR="00520D6B" w:rsidRPr="006660FB" w:rsidRDefault="003F5F6C" w:rsidP="006660FB">
            <w:pPr>
              <w:suppressAutoHyphens w:val="0"/>
              <w:autoSpaceDE w:val="0"/>
              <w:autoSpaceDN w:val="0"/>
              <w:adjustRightInd w:val="0"/>
              <w:rPr>
                <w:rFonts w:ascii="Calibri" w:eastAsia="EUAlbertina" w:hAnsi="Calibri" w:cs="Arial"/>
                <w:color w:val="000000"/>
                <w:sz w:val="20"/>
                <w:szCs w:val="20"/>
                <w:lang w:val="en-US"/>
              </w:rPr>
            </w:pPr>
            <w:r>
              <w:rPr>
                <w:rFonts w:ascii="Calibri" w:eastAsia="EUAlbertina" w:hAnsi="Calibri" w:cs="Arial"/>
                <w:color w:val="000000"/>
                <w:sz w:val="20"/>
                <w:szCs w:val="20"/>
                <w:lang w:val="en-US"/>
              </w:rPr>
              <w:t xml:space="preserve"> H412 </w:t>
            </w:r>
            <w:r w:rsidR="006660FB" w:rsidRPr="006660FB">
              <w:rPr>
                <w:rFonts w:ascii="Calibri" w:eastAsia="EUAlbertina" w:hAnsi="Calibri" w:cs="Arial"/>
                <w:color w:val="000000"/>
                <w:sz w:val="20"/>
                <w:szCs w:val="20"/>
                <w:lang w:val="en-US"/>
              </w:rPr>
              <w:t>Harmful to aquatic life with long lasting effects.</w:t>
            </w:r>
          </w:p>
        </w:tc>
      </w:tr>
      <w:tr w:rsidR="003B3CCB" w:rsidRPr="00BB6938" w14:paraId="1F4C5264" w14:textId="77777777" w:rsidTr="004D23B1">
        <w:tc>
          <w:tcPr>
            <w:tcW w:w="2500" w:type="dxa"/>
            <w:tcBorders>
              <w:top w:val="double" w:sz="4" w:space="0" w:color="auto"/>
            </w:tcBorders>
            <w:shd w:val="clear" w:color="auto" w:fill="auto"/>
          </w:tcPr>
          <w:p w14:paraId="5DB392BB" w14:textId="77777777" w:rsidR="003B3CCB" w:rsidRPr="00BB6938" w:rsidRDefault="003B3CCB" w:rsidP="00F3505F">
            <w:pPr>
              <w:pStyle w:val="NormalText"/>
              <w:autoSpaceDE w:val="0"/>
              <w:snapToGrid w:val="0"/>
              <w:ind w:firstLine="0"/>
              <w:jc w:val="left"/>
              <w:rPr>
                <w:rFonts w:ascii="Calibri" w:hAnsi="Calibri" w:cs="Arial"/>
                <w:b/>
                <w:bCs/>
                <w:color w:val="000000"/>
                <w:sz w:val="20"/>
                <w:u w:val="single"/>
                <w:lang w:val="lv-LV"/>
              </w:rPr>
            </w:pPr>
          </w:p>
        </w:tc>
        <w:tc>
          <w:tcPr>
            <w:tcW w:w="6851" w:type="dxa"/>
            <w:tcBorders>
              <w:top w:val="double" w:sz="4" w:space="0" w:color="auto"/>
            </w:tcBorders>
            <w:shd w:val="clear" w:color="auto" w:fill="auto"/>
          </w:tcPr>
          <w:p w14:paraId="4D10F9CF" w14:textId="77777777" w:rsidR="003B3CCB" w:rsidRPr="00BB6938" w:rsidRDefault="003B3CCB" w:rsidP="00F3505F">
            <w:pPr>
              <w:snapToGrid w:val="0"/>
              <w:jc w:val="both"/>
              <w:rPr>
                <w:rFonts w:ascii="Calibri" w:hAnsi="Calibri" w:cs="Arial"/>
                <w:color w:val="000000"/>
                <w:sz w:val="20"/>
                <w:szCs w:val="20"/>
              </w:rPr>
            </w:pPr>
          </w:p>
        </w:tc>
      </w:tr>
    </w:tbl>
    <w:p w14:paraId="4E019826" w14:textId="77777777" w:rsidR="004D23B1" w:rsidRPr="00EE53B0" w:rsidRDefault="004D23B1" w:rsidP="004D23B1">
      <w:pPr>
        <w:rPr>
          <w:rFonts w:asciiTheme="minorHAnsi" w:hAnsiTheme="minorHAnsi"/>
          <w:b/>
          <w:sz w:val="20"/>
          <w:szCs w:val="20"/>
        </w:rPr>
      </w:pPr>
      <w:r w:rsidRPr="00EE53B0">
        <w:rPr>
          <w:rFonts w:asciiTheme="minorHAnsi" w:hAnsiTheme="minorHAnsi"/>
          <w:b/>
          <w:sz w:val="20"/>
          <w:szCs w:val="20"/>
        </w:rPr>
        <w:t>LEGEND:</w:t>
      </w:r>
    </w:p>
    <w:p w14:paraId="2E36D122"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ADR: European Agreement concerning the carriage of Dangerous goods by Road</w:t>
      </w:r>
    </w:p>
    <w:p w14:paraId="0801CB57"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xml:space="preserve">- CAS NUMBER: Chemical Abstract Service Number </w:t>
      </w:r>
    </w:p>
    <w:p w14:paraId="47E26EBE"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CE50: Effective concentration (required to induce a 50% effect)</w:t>
      </w:r>
    </w:p>
    <w:p w14:paraId="54BF5A52"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CE NUMBER: Identifier in ESIS (European archive of existing substances)</w:t>
      </w:r>
    </w:p>
    <w:p w14:paraId="4BF8D9D3"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CLP: EC Regulation 1272/2008</w:t>
      </w:r>
    </w:p>
    <w:p w14:paraId="24C94BEB"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DNEL: Derived No Effect Level</w:t>
      </w:r>
    </w:p>
    <w:p w14:paraId="59724F29"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EmS: Emergency Schedule</w:t>
      </w:r>
    </w:p>
    <w:p w14:paraId="1153BB1A"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GHS: Globally Harmonized System of classification and labeling of chemicals</w:t>
      </w:r>
    </w:p>
    <w:p w14:paraId="543D9ACD"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IATA DGR: International Air Transport Association Dangerous Goods Regulation</w:t>
      </w:r>
    </w:p>
    <w:p w14:paraId="5A6899D1"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xml:space="preserve">- IC50: Immobilization Concentration 50% </w:t>
      </w:r>
    </w:p>
    <w:p w14:paraId="79E1BD9D"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IMDG: International Maritime Code for dangerous goods</w:t>
      </w:r>
    </w:p>
    <w:p w14:paraId="6434364E"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IMO: International Maritime Organization</w:t>
      </w:r>
    </w:p>
    <w:p w14:paraId="42143B5B"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INDEX NUMBER: Identifier in Annex VI of CLP</w:t>
      </w:r>
    </w:p>
    <w:p w14:paraId="1D35F6EA"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LC50: Lethal Concentration 50%</w:t>
      </w:r>
    </w:p>
    <w:p w14:paraId="3A4E3537"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LD50: Lethal dose 50%</w:t>
      </w:r>
    </w:p>
    <w:p w14:paraId="655C6063"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OEL: Occupational Exposure Level</w:t>
      </w:r>
    </w:p>
    <w:p w14:paraId="23EA94E7"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xml:space="preserve">- PBT: Persistent bioaccumulative and toxic as REACH Regulation </w:t>
      </w:r>
    </w:p>
    <w:p w14:paraId="795F1AB6"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PEC: Predicted environmental Concentration</w:t>
      </w:r>
    </w:p>
    <w:p w14:paraId="5090AC2E"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PEL: Predicted exposure level</w:t>
      </w:r>
    </w:p>
    <w:p w14:paraId="592A487C"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PNEC: Predicted no effect concentration</w:t>
      </w:r>
    </w:p>
    <w:p w14:paraId="462BACD7"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xml:space="preserve">- REACH: EC Regulation 1907/2006 </w:t>
      </w:r>
    </w:p>
    <w:p w14:paraId="14928E3F"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RID: Regulation concerning the international transport of dangerous goods by train</w:t>
      </w:r>
    </w:p>
    <w:p w14:paraId="5567CE11"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TLV: Threshold Limit Value</w:t>
      </w:r>
    </w:p>
    <w:p w14:paraId="0A595173"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TLV CEILING: Concentration that should not be exceeded during any time of occupational exposure.</w:t>
      </w:r>
    </w:p>
    <w:p w14:paraId="1F965224"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TWA STEL: Short-term exposure limit</w:t>
      </w:r>
    </w:p>
    <w:p w14:paraId="64D9ECBE"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TWA: Time-weighted average exposure limit</w:t>
      </w:r>
    </w:p>
    <w:p w14:paraId="175C21AC"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VOC: Volatile organic Compounds</w:t>
      </w:r>
    </w:p>
    <w:p w14:paraId="4484857F"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vPvB: Very Persistent and very Bioaccumulative as for REACH Regulation</w:t>
      </w:r>
    </w:p>
    <w:p w14:paraId="2B0233F4"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WGK: Water hazard classes (German).</w:t>
      </w:r>
    </w:p>
    <w:p w14:paraId="0E8FD0D0" w14:textId="77777777" w:rsidR="004D23B1" w:rsidRPr="00EE53B0" w:rsidRDefault="004D23B1" w:rsidP="004D23B1">
      <w:pPr>
        <w:rPr>
          <w:rFonts w:asciiTheme="minorHAnsi" w:hAnsiTheme="minorHAnsi"/>
          <w:sz w:val="16"/>
          <w:szCs w:val="16"/>
        </w:rPr>
      </w:pPr>
    </w:p>
    <w:p w14:paraId="3E4A85BE" w14:textId="77777777" w:rsidR="004D23B1" w:rsidRPr="00EE53B0" w:rsidRDefault="004D23B1" w:rsidP="004D23B1">
      <w:pPr>
        <w:rPr>
          <w:rFonts w:asciiTheme="minorHAnsi" w:hAnsiTheme="minorHAnsi"/>
          <w:sz w:val="16"/>
          <w:szCs w:val="16"/>
        </w:rPr>
      </w:pPr>
    </w:p>
    <w:p w14:paraId="4BF99D1E"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GENERAL BIBLIOGRAPHY</w:t>
      </w:r>
    </w:p>
    <w:p w14:paraId="420D7299"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1. Directive 1999/45/EC and following amendments</w:t>
      </w:r>
    </w:p>
    <w:p w14:paraId="18F2243D"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2. Directive 67/548/EEC and following amendments and adjustments</w:t>
      </w:r>
    </w:p>
    <w:p w14:paraId="1C64E4AC"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3. Regulation (EU) 1907/2006 (REACH) of the European Parliament</w:t>
      </w:r>
    </w:p>
    <w:p w14:paraId="65A549E9"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4. Regulation (EU) 1272/2008 (CLP) of the European Parliament</w:t>
      </w:r>
    </w:p>
    <w:p w14:paraId="11116F07"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5. Regulation (EU) 790/2009 (I Atp. CLP) of the European Parliament</w:t>
      </w:r>
    </w:p>
    <w:p w14:paraId="64DD0AED"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6. Regulation (EU) 453/2010 of the European Parliament</w:t>
      </w:r>
    </w:p>
    <w:p w14:paraId="0EF90675"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7. Regulation (EU) 286/2011 (II Atp. CLP) of the European Parliament</w:t>
      </w:r>
    </w:p>
    <w:p w14:paraId="0279809D" w14:textId="77777777" w:rsidR="004D23B1" w:rsidRPr="00EE53B0" w:rsidRDefault="004D23B1" w:rsidP="00B0308A">
      <w:pPr>
        <w:tabs>
          <w:tab w:val="left" w:pos="6631"/>
        </w:tabs>
        <w:rPr>
          <w:rFonts w:asciiTheme="minorHAnsi" w:hAnsiTheme="minorHAnsi"/>
          <w:sz w:val="16"/>
          <w:szCs w:val="16"/>
        </w:rPr>
      </w:pPr>
      <w:r w:rsidRPr="00EE53B0">
        <w:rPr>
          <w:rFonts w:asciiTheme="minorHAnsi" w:hAnsiTheme="minorHAnsi"/>
          <w:sz w:val="16"/>
          <w:szCs w:val="16"/>
        </w:rPr>
        <w:t>8. Regulation (EU) 618/2012 (III Atp. CLP) of the European Parliament</w:t>
      </w:r>
      <w:r w:rsidR="00B0308A">
        <w:rPr>
          <w:rFonts w:asciiTheme="minorHAnsi" w:hAnsiTheme="minorHAnsi"/>
          <w:sz w:val="16"/>
          <w:szCs w:val="16"/>
        </w:rPr>
        <w:tab/>
      </w:r>
    </w:p>
    <w:p w14:paraId="0A47ACCD"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9. Regulation (EU) 487/2013 (IV Atp. CLP) of the European Parliament</w:t>
      </w:r>
    </w:p>
    <w:p w14:paraId="7ABCFCED"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10. Regulation (EU) 944/2013 (V Atp. CLP) of the European Parliament</w:t>
      </w:r>
    </w:p>
    <w:p w14:paraId="3F4019BB"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11. Regulation (EU) 605/2014 (VI Atp. CLP) of the European Parliament</w:t>
      </w:r>
    </w:p>
    <w:p w14:paraId="1927FF6A"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The Merck Index. - 10th Edition</w:t>
      </w:r>
    </w:p>
    <w:p w14:paraId="2E7E4F3D"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Handling Chemical Safety</w:t>
      </w:r>
    </w:p>
    <w:p w14:paraId="3EB2A6CF"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Niosh - Registry of Toxic Effects of Chemical Substances</w:t>
      </w:r>
    </w:p>
    <w:p w14:paraId="66B63042"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INRS - Fiche Toxicologique (toxicological sheet)</w:t>
      </w:r>
    </w:p>
    <w:p w14:paraId="766644BE"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Patty - Industrial Hygiene and Toxicology</w:t>
      </w:r>
    </w:p>
    <w:p w14:paraId="4C681506"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N.I. Sax - Dangerous properties of Industrial Materials-7, 1989 Edition</w:t>
      </w:r>
    </w:p>
    <w:p w14:paraId="4FFB6584"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 ECHA website</w:t>
      </w:r>
    </w:p>
    <w:p w14:paraId="7A7246BA"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Note for users:</w:t>
      </w:r>
    </w:p>
    <w:p w14:paraId="0D103C3E"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The information contained in the present sheet are based on our own knowledge on the date of the last version. Users must verify the suitability and thoroughness of provided information according to each specific use of the product.</w:t>
      </w:r>
    </w:p>
    <w:p w14:paraId="42E3D4F0"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This document must not be regarded as a guarantee on any specific product property.</w:t>
      </w:r>
    </w:p>
    <w:p w14:paraId="396CE0CA" w14:textId="77777777" w:rsidR="004D23B1" w:rsidRPr="00EE53B0" w:rsidRDefault="004D23B1" w:rsidP="004D23B1">
      <w:pPr>
        <w:rPr>
          <w:rFonts w:asciiTheme="minorHAnsi" w:hAnsiTheme="minorHAnsi"/>
          <w:sz w:val="16"/>
          <w:szCs w:val="16"/>
        </w:rPr>
      </w:pPr>
      <w:r w:rsidRPr="00EE53B0">
        <w:rPr>
          <w:rFonts w:asciiTheme="minorHAnsi" w:hAnsiTheme="minorHAnsi"/>
          <w:sz w:val="16"/>
          <w:szCs w:val="16"/>
        </w:rPr>
        <w:t>The use of this product is not subject to our direct control; therefore, users must, under their own responsibility, comply with the current health and safety laws and regulations. The producer is relieved from any liability arising from improper uses.</w:t>
      </w:r>
    </w:p>
    <w:p w14:paraId="20F88AEA" w14:textId="77777777" w:rsidR="00F85DF6" w:rsidRPr="00EE53B0" w:rsidRDefault="004D23B1" w:rsidP="004D23B1">
      <w:pPr>
        <w:rPr>
          <w:rFonts w:asciiTheme="minorHAnsi" w:hAnsiTheme="minorHAnsi"/>
          <w:sz w:val="16"/>
          <w:szCs w:val="16"/>
        </w:rPr>
      </w:pPr>
      <w:r w:rsidRPr="00EE53B0">
        <w:rPr>
          <w:rFonts w:asciiTheme="minorHAnsi" w:hAnsiTheme="minorHAnsi"/>
          <w:sz w:val="16"/>
          <w:szCs w:val="16"/>
        </w:rPr>
        <w:t>Provide appointed staff with adequate training o</w:t>
      </w:r>
      <w:r w:rsidR="00B24295">
        <w:rPr>
          <w:rFonts w:asciiTheme="minorHAnsi" w:hAnsiTheme="minorHAnsi"/>
          <w:sz w:val="16"/>
          <w:szCs w:val="16"/>
        </w:rPr>
        <w:t>n how to use chemical products.</w:t>
      </w:r>
    </w:p>
    <w:sectPr w:rsidR="00F85DF6" w:rsidRPr="00EE53B0" w:rsidSect="00F3505F">
      <w:headerReference w:type="default" r:id="rId12"/>
      <w:headerReference w:type="first" r:id="rId13"/>
      <w:pgSz w:w="11906" w:h="16838"/>
      <w:pgMar w:top="1848" w:right="851" w:bottom="624" w:left="1701" w:header="567"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610CE" w14:textId="77777777" w:rsidR="000E59F8" w:rsidRDefault="000E59F8" w:rsidP="003B3CCB">
      <w:r>
        <w:separator/>
      </w:r>
    </w:p>
  </w:endnote>
  <w:endnote w:type="continuationSeparator" w:id="0">
    <w:p w14:paraId="19C40686" w14:textId="77777777" w:rsidR="000E59F8" w:rsidRDefault="000E59F8" w:rsidP="003B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LT">
    <w:altName w:val="Times New Roman"/>
    <w:charset w:val="BA"/>
    <w:family w:val="roman"/>
    <w:pitch w:val="variable"/>
  </w:font>
  <w:font w:name="Arial Narrow">
    <w:panose1 w:val="020B0606020202030204"/>
    <w:charset w:val="00"/>
    <w:family w:val="swiss"/>
    <w:pitch w:val="variable"/>
    <w:sig w:usb0="00000287" w:usb1="00000800" w:usb2="00000000" w:usb3="00000000" w:csb0="0000009F" w:csb1="00000000"/>
  </w:font>
  <w:font w:name="Arial-BoldMT">
    <w:altName w:val="Arial"/>
    <w:charset w:val="BA"/>
    <w:family w:val="swiss"/>
    <w:pitch w:val="default"/>
  </w:font>
  <w:font w:name="EUAlbertina">
    <w:altName w:val="Times New Roman"/>
    <w:charset w:val="00"/>
    <w:family w:val="roman"/>
    <w:pitch w:val="default"/>
    <w:sig w:usb0="00000201" w:usb1="00000000" w:usb2="00000000" w:usb3="00000000" w:csb0="00000007" w:csb1="00000000"/>
  </w:font>
  <w:font w:name="TimesNewRoman">
    <w:altName w:val="MS PMincho"/>
    <w:charset w:val="80"/>
    <w:family w:val="roman"/>
    <w:pitch w:val="default"/>
    <w:sig w:usb0="00000005" w:usb1="00000000" w:usb2="00000000" w:usb3="00000000" w:csb0="00000002" w:csb1="00000000"/>
  </w:font>
  <w:font w:name="ArialMT">
    <w:altName w:val="Arial"/>
    <w:charset w:val="EE"/>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BFD04" w14:textId="77777777" w:rsidR="000E59F8" w:rsidRDefault="000E59F8" w:rsidP="003B3CCB">
      <w:r>
        <w:separator/>
      </w:r>
    </w:p>
  </w:footnote>
  <w:footnote w:type="continuationSeparator" w:id="0">
    <w:p w14:paraId="273359B3" w14:textId="77777777" w:rsidR="000E59F8" w:rsidRDefault="000E59F8" w:rsidP="003B3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5"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F816E9" w14:paraId="39B769C8" w14:textId="77777777" w:rsidTr="00F3505F">
      <w:tc>
        <w:tcPr>
          <w:tcW w:w="9360" w:type="dxa"/>
          <w:shd w:val="clear" w:color="auto" w:fill="auto"/>
        </w:tcPr>
        <w:p w14:paraId="440D2B28" w14:textId="77777777" w:rsidR="00F816E9" w:rsidRDefault="00F816E9" w:rsidP="00F3505F">
          <w:pPr>
            <w:tabs>
              <w:tab w:val="left" w:pos="4575"/>
            </w:tabs>
            <w:autoSpaceDE w:val="0"/>
            <w:snapToGrid w:val="0"/>
            <w:ind w:right="-154"/>
            <w:rPr>
              <w:rFonts w:ascii="Arial" w:hAnsi="Arial" w:cs="Arial"/>
              <w:sz w:val="18"/>
              <w:szCs w:val="18"/>
              <w:lang w:val="en-GB" w:eastAsia="en-GB"/>
            </w:rPr>
          </w:pPr>
          <w:r>
            <w:rPr>
              <w:rFonts w:ascii="Calibri" w:hAnsi="Calibri" w:cs="Arial"/>
              <w:b/>
              <w:bCs/>
              <w:i/>
              <w:color w:val="000000"/>
              <w:sz w:val="22"/>
              <w:szCs w:val="22"/>
              <w:lang w:val="lt-LT" w:eastAsia="en-US" w:bidi="en-US"/>
            </w:rPr>
            <w:t xml:space="preserve">       </w:t>
          </w:r>
          <w:r w:rsidRPr="00B42292">
            <w:rPr>
              <w:rFonts w:ascii="Calibri" w:hAnsi="Calibri" w:cs="Arial-BoldMT"/>
              <w:b/>
              <w:bCs/>
              <w:lang w:eastAsia="en-GB"/>
            </w:rPr>
            <w:t xml:space="preserve">           </w:t>
          </w:r>
          <w:r>
            <w:rPr>
              <w:rFonts w:ascii="Calibri" w:hAnsi="Calibri" w:cs="Arial-BoldMT"/>
              <w:b/>
              <w:bCs/>
              <w:lang w:eastAsia="en-GB"/>
            </w:rPr>
            <w:t xml:space="preserve">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F816E9" w:rsidRPr="0029088B" w14:paraId="36C55A5A" w14:textId="77777777" w:rsidTr="00F3505F">
            <w:tc>
              <w:tcPr>
                <w:tcW w:w="4617" w:type="dxa"/>
                <w:tcBorders>
                  <w:top w:val="nil"/>
                  <w:left w:val="nil"/>
                  <w:bottom w:val="nil"/>
                  <w:right w:val="nil"/>
                </w:tcBorders>
                <w:shd w:val="clear" w:color="auto" w:fill="auto"/>
              </w:tcPr>
              <w:p w14:paraId="483D72A6" w14:textId="77777777" w:rsidR="00F816E9" w:rsidRPr="0029088B" w:rsidRDefault="00F816E9" w:rsidP="000F4E5E">
                <w:pPr>
                  <w:tabs>
                    <w:tab w:val="left" w:pos="4575"/>
                  </w:tabs>
                  <w:autoSpaceDE w:val="0"/>
                  <w:snapToGrid w:val="0"/>
                  <w:ind w:right="91"/>
                  <w:rPr>
                    <w:rFonts w:ascii="Calibri" w:hAnsi="Calibri" w:cs="Arial-BoldMT"/>
                    <w:bCs/>
                    <w:lang w:eastAsia="en-GB"/>
                  </w:rPr>
                </w:pPr>
                <w:r>
                  <w:rPr>
                    <w:rFonts w:ascii="Calibri" w:hAnsi="Calibri" w:cs="Arial Narrow"/>
                    <w:b/>
                    <w:sz w:val="20"/>
                    <w:szCs w:val="20"/>
                    <w:lang w:eastAsia="en-GB"/>
                  </w:rPr>
                  <w:t xml:space="preserve">Radex </w:t>
                </w:r>
                <w:r>
                  <w:rPr>
                    <w:rFonts w:ascii="Arial" w:hAnsi="Arial" w:cs="Arial"/>
                    <w:b/>
                    <w:bCs/>
                    <w:color w:val="000000"/>
                    <w:sz w:val="16"/>
                    <w:szCs w:val="16"/>
                    <w:lang w:val="it-IT" w:eastAsia="ja-JP"/>
                  </w:rPr>
                  <w:t>2K PLASTIC ADHESIVE</w:t>
                </w:r>
                <w:r>
                  <w:rPr>
                    <w:rFonts w:ascii="Calibri" w:hAnsi="Calibri" w:cs="Arial Narrow"/>
                    <w:b/>
                    <w:sz w:val="20"/>
                    <w:szCs w:val="20"/>
                    <w:lang w:eastAsia="en-GB"/>
                  </w:rPr>
                  <w:t xml:space="preserve"> </w:t>
                </w:r>
              </w:p>
            </w:tc>
            <w:tc>
              <w:tcPr>
                <w:tcW w:w="4821" w:type="dxa"/>
                <w:tcBorders>
                  <w:top w:val="nil"/>
                  <w:left w:val="nil"/>
                  <w:bottom w:val="nil"/>
                  <w:right w:val="nil"/>
                </w:tcBorders>
                <w:shd w:val="clear" w:color="auto" w:fill="auto"/>
              </w:tcPr>
              <w:p w14:paraId="78643154" w14:textId="77777777" w:rsidR="00F816E9" w:rsidRPr="0029088B" w:rsidRDefault="00F816E9" w:rsidP="00F3505F">
                <w:pPr>
                  <w:tabs>
                    <w:tab w:val="left" w:pos="4575"/>
                  </w:tabs>
                  <w:autoSpaceDE w:val="0"/>
                  <w:snapToGrid w:val="0"/>
                  <w:ind w:right="91"/>
                  <w:jc w:val="right"/>
                  <w:rPr>
                    <w:rFonts w:ascii="Calibri" w:hAnsi="Calibri" w:cs="Arial-BoldMT"/>
                    <w:bCs/>
                    <w:lang w:eastAsia="en-GB"/>
                  </w:rPr>
                </w:pPr>
                <w:r>
                  <w:rPr>
                    <w:rFonts w:ascii="Calibri" w:hAnsi="Calibri" w:cs="Arial-BoldMT"/>
                    <w:bCs/>
                    <w:sz w:val="20"/>
                    <w:szCs w:val="20"/>
                    <w:lang w:eastAsia="en-GB"/>
                  </w:rPr>
                  <w:t>Page</w:t>
                </w:r>
                <w:r w:rsidRPr="0029088B">
                  <w:rPr>
                    <w:rFonts w:ascii="Calibri" w:hAnsi="Calibri" w:cs="Arial-BoldMT"/>
                    <w:bCs/>
                    <w:sz w:val="20"/>
                    <w:szCs w:val="20"/>
                    <w:lang w:eastAsia="en-GB"/>
                  </w:rPr>
                  <w:t xml:space="preserve"> </w:t>
                </w:r>
                <w:r w:rsidRPr="0029088B">
                  <w:rPr>
                    <w:rFonts w:ascii="Calibri" w:hAnsi="Calibri" w:cs="Arial-BoldMT"/>
                    <w:bCs/>
                    <w:sz w:val="20"/>
                    <w:szCs w:val="20"/>
                    <w:lang w:eastAsia="en-GB"/>
                  </w:rPr>
                  <w:fldChar w:fldCharType="begin"/>
                </w:r>
                <w:r w:rsidRPr="0029088B">
                  <w:rPr>
                    <w:rFonts w:ascii="Calibri" w:hAnsi="Calibri" w:cs="Arial-BoldMT"/>
                    <w:bCs/>
                    <w:sz w:val="20"/>
                    <w:szCs w:val="20"/>
                    <w:lang w:eastAsia="en-GB"/>
                  </w:rPr>
                  <w:instrText>PAGE  \* Arabic  \* MERGEFORMAT</w:instrText>
                </w:r>
                <w:r w:rsidRPr="0029088B">
                  <w:rPr>
                    <w:rFonts w:ascii="Calibri" w:hAnsi="Calibri" w:cs="Arial-BoldMT"/>
                    <w:bCs/>
                    <w:sz w:val="20"/>
                    <w:szCs w:val="20"/>
                    <w:lang w:eastAsia="en-GB"/>
                  </w:rPr>
                  <w:fldChar w:fldCharType="separate"/>
                </w:r>
                <w:r w:rsidR="00B0308A">
                  <w:rPr>
                    <w:rFonts w:ascii="Calibri" w:hAnsi="Calibri" w:cs="Arial-BoldMT"/>
                    <w:bCs/>
                    <w:noProof/>
                    <w:sz w:val="20"/>
                    <w:szCs w:val="20"/>
                    <w:lang w:eastAsia="en-GB"/>
                  </w:rPr>
                  <w:t>8</w:t>
                </w:r>
                <w:r w:rsidRPr="0029088B">
                  <w:rPr>
                    <w:rFonts w:ascii="Calibri" w:hAnsi="Calibri" w:cs="Arial-BoldMT"/>
                    <w:bCs/>
                    <w:sz w:val="20"/>
                    <w:szCs w:val="20"/>
                    <w:lang w:eastAsia="en-GB"/>
                  </w:rPr>
                  <w:fldChar w:fldCharType="end"/>
                </w:r>
                <w:r w:rsidRPr="0029088B">
                  <w:rPr>
                    <w:rFonts w:ascii="Calibri" w:hAnsi="Calibri" w:cs="Arial-BoldMT"/>
                    <w:bCs/>
                    <w:sz w:val="20"/>
                    <w:szCs w:val="20"/>
                    <w:lang w:eastAsia="en-GB"/>
                  </w:rPr>
                  <w:t xml:space="preserve"> </w:t>
                </w:r>
                <w:r>
                  <w:rPr>
                    <w:rFonts w:ascii="Calibri" w:hAnsi="Calibri" w:cs="Arial-BoldMT"/>
                    <w:bCs/>
                    <w:sz w:val="20"/>
                    <w:szCs w:val="20"/>
                    <w:lang w:eastAsia="en-GB"/>
                  </w:rPr>
                  <w:t>/</w:t>
                </w:r>
                <w:r w:rsidR="00C96053">
                  <w:fldChar w:fldCharType="begin"/>
                </w:r>
                <w:r w:rsidR="00C96053">
                  <w:instrText>NUMPAGES  \* Arabic  \* MERGEFORMAT</w:instrText>
                </w:r>
                <w:r w:rsidR="00C96053">
                  <w:fldChar w:fldCharType="separate"/>
                </w:r>
                <w:r w:rsidR="00B0308A" w:rsidRPr="00B0308A">
                  <w:rPr>
                    <w:rFonts w:ascii="Calibri" w:hAnsi="Calibri" w:cs="Arial-BoldMT"/>
                    <w:bCs/>
                    <w:noProof/>
                    <w:sz w:val="20"/>
                    <w:szCs w:val="20"/>
                    <w:lang w:eastAsia="en-GB"/>
                  </w:rPr>
                  <w:t>9</w:t>
                </w:r>
                <w:r w:rsidR="00C96053">
                  <w:rPr>
                    <w:rFonts w:ascii="Calibri" w:hAnsi="Calibri" w:cs="Arial-BoldMT"/>
                    <w:bCs/>
                    <w:noProof/>
                    <w:sz w:val="20"/>
                    <w:szCs w:val="20"/>
                    <w:lang w:eastAsia="en-GB"/>
                  </w:rPr>
                  <w:fldChar w:fldCharType="end"/>
                </w:r>
              </w:p>
            </w:tc>
          </w:tr>
          <w:tr w:rsidR="00F816E9" w:rsidRPr="0029088B" w14:paraId="2EE198A1" w14:textId="77777777" w:rsidTr="00F3505F">
            <w:tc>
              <w:tcPr>
                <w:tcW w:w="4617" w:type="dxa"/>
                <w:tcBorders>
                  <w:top w:val="nil"/>
                  <w:left w:val="nil"/>
                  <w:bottom w:val="nil"/>
                  <w:right w:val="nil"/>
                </w:tcBorders>
                <w:shd w:val="clear" w:color="auto" w:fill="auto"/>
              </w:tcPr>
              <w:p w14:paraId="4C280BD5" w14:textId="77777777" w:rsidR="00F816E9" w:rsidRPr="0029088B" w:rsidRDefault="00F816E9" w:rsidP="00F3505F">
                <w:pPr>
                  <w:tabs>
                    <w:tab w:val="left" w:pos="4575"/>
                  </w:tabs>
                  <w:autoSpaceDE w:val="0"/>
                  <w:snapToGrid w:val="0"/>
                  <w:ind w:right="91"/>
                  <w:rPr>
                    <w:rFonts w:ascii="Calibri" w:hAnsi="Calibri" w:cs="Arial"/>
                    <w:b/>
                    <w:sz w:val="18"/>
                    <w:szCs w:val="18"/>
                    <w:lang w:val="en-GB" w:eastAsia="en-GB"/>
                  </w:rPr>
                </w:pPr>
              </w:p>
            </w:tc>
            <w:tc>
              <w:tcPr>
                <w:tcW w:w="4821" w:type="dxa"/>
                <w:tcBorders>
                  <w:top w:val="nil"/>
                  <w:left w:val="nil"/>
                  <w:bottom w:val="nil"/>
                  <w:right w:val="nil"/>
                </w:tcBorders>
                <w:shd w:val="clear" w:color="auto" w:fill="auto"/>
              </w:tcPr>
              <w:p w14:paraId="375ABBC0" w14:textId="77777777" w:rsidR="00F816E9" w:rsidRPr="0029088B" w:rsidRDefault="00F816E9" w:rsidP="006E2E8C">
                <w:pPr>
                  <w:tabs>
                    <w:tab w:val="left" w:pos="4575"/>
                  </w:tabs>
                  <w:autoSpaceDE w:val="0"/>
                  <w:snapToGrid w:val="0"/>
                  <w:ind w:right="91"/>
                  <w:jc w:val="right"/>
                  <w:rPr>
                    <w:rFonts w:ascii="Calibri" w:hAnsi="Calibri" w:cs="Arial-BoldMT"/>
                    <w:bCs/>
                    <w:sz w:val="20"/>
                    <w:szCs w:val="20"/>
                    <w:lang w:eastAsia="en-GB"/>
                  </w:rPr>
                </w:pPr>
                <w:r w:rsidRPr="00DA74F6">
                  <w:rPr>
                    <w:rFonts w:ascii="Calibri" w:hAnsi="Calibri" w:cs="Arial"/>
                    <w:sz w:val="18"/>
                    <w:szCs w:val="18"/>
                    <w:lang w:val="it-IT" w:eastAsia="en-GB"/>
                  </w:rPr>
                  <w:t xml:space="preserve">Dated </w:t>
                </w:r>
                <w:r>
                  <w:rPr>
                    <w:rFonts w:ascii="Calibri" w:hAnsi="Calibri" w:cs="Arial"/>
                    <w:sz w:val="18"/>
                    <w:szCs w:val="18"/>
                    <w:lang w:val="it-IT" w:eastAsia="en-GB"/>
                  </w:rPr>
                  <w:t>07/05</w:t>
                </w:r>
                <w:r w:rsidRPr="00DA74F6">
                  <w:rPr>
                    <w:rFonts w:ascii="Calibri" w:hAnsi="Calibri" w:cs="Arial"/>
                    <w:sz w:val="18"/>
                    <w:szCs w:val="18"/>
                    <w:lang w:val="it-IT" w:eastAsia="en-GB"/>
                  </w:rPr>
                  <w:t>/201</w:t>
                </w:r>
                <w:r>
                  <w:rPr>
                    <w:rFonts w:ascii="Calibri" w:hAnsi="Calibri" w:cs="Arial"/>
                    <w:sz w:val="18"/>
                    <w:szCs w:val="18"/>
                    <w:lang w:val="it-IT" w:eastAsia="en-GB"/>
                  </w:rPr>
                  <w:t>5</w:t>
                </w:r>
              </w:p>
            </w:tc>
          </w:tr>
        </w:tbl>
        <w:p w14:paraId="1FA93733" w14:textId="77777777" w:rsidR="00F816E9" w:rsidRPr="00B42292" w:rsidRDefault="00F816E9" w:rsidP="00F3505F">
          <w:pPr>
            <w:tabs>
              <w:tab w:val="left" w:pos="4575"/>
            </w:tabs>
            <w:autoSpaceDE w:val="0"/>
            <w:snapToGrid w:val="0"/>
            <w:ind w:right="-154"/>
            <w:jc w:val="right"/>
            <w:rPr>
              <w:rFonts w:ascii="Calibri" w:eastAsia="Arial" w:hAnsi="Calibri" w:cs="Arial"/>
              <w:b/>
              <w:bCs/>
              <w:color w:val="000000"/>
              <w:lang w:eastAsia="en-US" w:bidi="en-US"/>
            </w:rPr>
          </w:pPr>
          <w:r w:rsidRPr="0029088B">
            <w:rPr>
              <w:rFonts w:ascii="Calibri" w:hAnsi="Calibri" w:cs="Arial"/>
              <w:sz w:val="18"/>
              <w:szCs w:val="18"/>
              <w:lang w:val="en-GB" w:eastAsia="en-GB"/>
            </w:rPr>
            <w:t>2</w:t>
          </w:r>
        </w:p>
      </w:tc>
    </w:tr>
  </w:tbl>
  <w:p w14:paraId="4C61F7B8" w14:textId="77777777" w:rsidR="00F816E9" w:rsidRDefault="00F816E9" w:rsidP="00F3505F">
    <w:pPr>
      <w:tabs>
        <w:tab w:val="left" w:pos="4575"/>
      </w:tabs>
      <w:autoSpaceDE w:val="0"/>
      <w:snapToGrid w:val="0"/>
      <w:spacing w:before="57"/>
      <w:ind w:right="-15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E044" w14:textId="77777777" w:rsidR="00F816E9" w:rsidRPr="0029088B" w:rsidRDefault="00F816E9" w:rsidP="00F3505F">
    <w:pPr>
      <w:autoSpaceDE w:val="0"/>
      <w:ind w:left="142"/>
      <w:jc w:val="right"/>
      <w:rPr>
        <w:rFonts w:ascii="Calibri" w:hAnsi="Calibri" w:cs="Arial"/>
        <w:b/>
        <w:bCs/>
        <w:color w:val="000000"/>
      </w:rPr>
    </w:pPr>
    <w:r>
      <w:rPr>
        <w:rFonts w:ascii="Calibri" w:hAnsi="Calibri" w:cs="Arial"/>
        <w:b/>
        <w:bCs/>
        <w:noProof/>
        <w:color w:val="000000"/>
        <w:lang w:eastAsia="lv-LV"/>
      </w:rPr>
      <w:drawing>
        <wp:inline distT="0" distB="0" distL="0" distR="0" wp14:anchorId="57CD5F9B" wp14:editId="7CD9A2FC">
          <wp:extent cx="1371600" cy="3829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82905"/>
                  </a:xfrm>
                  <a:prstGeom prst="rect">
                    <a:avLst/>
                  </a:prstGeom>
                  <a:noFill/>
                  <a:ln>
                    <a:noFill/>
                  </a:ln>
                </pic:spPr>
              </pic:pic>
            </a:graphicData>
          </a:graphic>
        </wp:inline>
      </w:drawing>
    </w:r>
  </w:p>
  <w:p w14:paraId="590439B0" w14:textId="77777777" w:rsidR="00F816E9" w:rsidRPr="00B871FB" w:rsidRDefault="00F816E9" w:rsidP="00B871FB">
    <w:pPr>
      <w:widowControl w:val="0"/>
      <w:suppressAutoHyphens w:val="0"/>
      <w:autoSpaceDE w:val="0"/>
      <w:autoSpaceDN w:val="0"/>
      <w:adjustRightInd w:val="0"/>
      <w:jc w:val="center"/>
      <w:rPr>
        <w:rFonts w:asciiTheme="majorHAnsi" w:hAnsiTheme="majorHAnsi"/>
        <w:sz w:val="32"/>
        <w:szCs w:val="32"/>
        <w:lang w:val="it-IT" w:eastAsia="ja-JP"/>
      </w:rPr>
    </w:pPr>
    <w:r>
      <w:rPr>
        <w:rFonts w:asciiTheme="majorHAnsi" w:hAnsiTheme="majorHAnsi" w:cs="Arial"/>
        <w:b/>
        <w:bCs/>
        <w:color w:val="000000"/>
        <w:sz w:val="32"/>
        <w:szCs w:val="32"/>
        <w:lang w:val="it-IT" w:eastAsia="ja-JP"/>
      </w:rPr>
      <w:t>SAFETY DATA SHEET</w:t>
    </w:r>
  </w:p>
  <w:p w14:paraId="1225FC7E" w14:textId="77777777" w:rsidR="00F816E9" w:rsidRPr="0029088B" w:rsidRDefault="00F816E9" w:rsidP="00F3505F">
    <w:pPr>
      <w:autoSpaceDE w:val="0"/>
      <w:rPr>
        <w:rFonts w:ascii="Calibri" w:hAnsi="Calibri" w:cs="Arial"/>
        <w:b/>
        <w:bCs/>
        <w:color w:val="000000"/>
      </w:rPr>
    </w:pPr>
  </w:p>
  <w:tbl>
    <w:tblPr>
      <w:tblW w:w="0" w:type="auto"/>
      <w:tblInd w:w="-87"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F816E9" w:rsidRPr="0029088B" w14:paraId="4F07CFD6" w14:textId="77777777" w:rsidTr="00F3505F">
      <w:tc>
        <w:tcPr>
          <w:tcW w:w="9360" w:type="dxa"/>
          <w:tcBorders>
            <w:bottom w:val="nil"/>
          </w:tcBorders>
          <w:shd w:val="clear" w:color="auto" w:fill="auto"/>
        </w:tcPr>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F816E9" w:rsidRPr="0029088B" w14:paraId="5108B298" w14:textId="77777777" w:rsidTr="00F3505F">
            <w:tc>
              <w:tcPr>
                <w:tcW w:w="4617" w:type="dxa"/>
                <w:tcBorders>
                  <w:top w:val="nil"/>
                  <w:left w:val="nil"/>
                  <w:bottom w:val="nil"/>
                  <w:right w:val="nil"/>
                </w:tcBorders>
                <w:shd w:val="clear" w:color="auto" w:fill="auto"/>
              </w:tcPr>
              <w:p w14:paraId="5654224C" w14:textId="77777777" w:rsidR="00F816E9" w:rsidRPr="003B3CCB" w:rsidRDefault="00F816E9" w:rsidP="006E2E8C">
                <w:pPr>
                  <w:tabs>
                    <w:tab w:val="left" w:pos="0"/>
                    <w:tab w:val="left" w:pos="4575"/>
                  </w:tabs>
                  <w:autoSpaceDE w:val="0"/>
                  <w:snapToGrid w:val="0"/>
                  <w:ind w:left="-163" w:right="91" w:firstLine="142"/>
                  <w:rPr>
                    <w:rFonts w:ascii="Calibri" w:hAnsi="Calibri" w:cs="Arial-BoldMT"/>
                    <w:b/>
                    <w:bCs/>
                    <w:lang w:eastAsia="en-GB"/>
                  </w:rPr>
                </w:pPr>
                <w:r>
                  <w:rPr>
                    <w:rFonts w:ascii="Calibri" w:hAnsi="Calibri" w:cs="Arial Narrow"/>
                    <w:b/>
                    <w:sz w:val="20"/>
                    <w:szCs w:val="20"/>
                    <w:lang w:eastAsia="en-GB"/>
                  </w:rPr>
                  <w:t xml:space="preserve">Radex </w:t>
                </w:r>
                <w:r>
                  <w:rPr>
                    <w:rFonts w:ascii="Arial" w:hAnsi="Arial" w:cs="Arial"/>
                    <w:b/>
                    <w:bCs/>
                    <w:color w:val="000000"/>
                    <w:sz w:val="16"/>
                    <w:szCs w:val="16"/>
                    <w:lang w:val="it-IT" w:eastAsia="ja-JP"/>
                  </w:rPr>
                  <w:t>2K PLASTIC ADHESIVE</w:t>
                </w:r>
              </w:p>
            </w:tc>
            <w:tc>
              <w:tcPr>
                <w:tcW w:w="4821" w:type="dxa"/>
                <w:tcBorders>
                  <w:top w:val="nil"/>
                  <w:left w:val="nil"/>
                  <w:bottom w:val="nil"/>
                  <w:right w:val="nil"/>
                </w:tcBorders>
                <w:shd w:val="clear" w:color="auto" w:fill="auto"/>
              </w:tcPr>
              <w:p w14:paraId="74B4A41C" w14:textId="77777777" w:rsidR="00F816E9" w:rsidRPr="0029088B" w:rsidRDefault="00F816E9" w:rsidP="00B871FB">
                <w:pPr>
                  <w:tabs>
                    <w:tab w:val="center" w:pos="2257"/>
                    <w:tab w:val="right" w:pos="4514"/>
                    <w:tab w:val="left" w:pos="4575"/>
                  </w:tabs>
                  <w:autoSpaceDE w:val="0"/>
                  <w:snapToGrid w:val="0"/>
                  <w:ind w:right="91"/>
                  <w:rPr>
                    <w:rFonts w:ascii="Calibri" w:hAnsi="Calibri" w:cs="Arial-BoldMT"/>
                    <w:bCs/>
                    <w:lang w:eastAsia="en-GB"/>
                  </w:rPr>
                </w:pPr>
                <w:r>
                  <w:rPr>
                    <w:rFonts w:ascii="Calibri" w:hAnsi="Calibri" w:cs="Arial-BoldMT"/>
                    <w:bCs/>
                    <w:sz w:val="20"/>
                    <w:szCs w:val="20"/>
                    <w:lang w:eastAsia="en-GB"/>
                  </w:rPr>
                  <w:tab/>
                </w:r>
                <w:r>
                  <w:rPr>
                    <w:rFonts w:ascii="Calibri" w:hAnsi="Calibri" w:cs="Arial-BoldMT"/>
                    <w:bCs/>
                    <w:sz w:val="20"/>
                    <w:szCs w:val="20"/>
                    <w:lang w:eastAsia="en-GB"/>
                  </w:rPr>
                  <w:tab/>
                  <w:t>Page</w:t>
                </w:r>
                <w:r w:rsidRPr="0029088B">
                  <w:rPr>
                    <w:rFonts w:ascii="Calibri" w:hAnsi="Calibri" w:cs="Arial-BoldMT"/>
                    <w:bCs/>
                    <w:sz w:val="20"/>
                    <w:szCs w:val="20"/>
                    <w:lang w:eastAsia="en-GB"/>
                  </w:rPr>
                  <w:t xml:space="preserve"> </w:t>
                </w:r>
                <w:r w:rsidRPr="0029088B">
                  <w:rPr>
                    <w:rFonts w:ascii="Calibri" w:hAnsi="Calibri" w:cs="Arial-BoldMT"/>
                    <w:bCs/>
                    <w:sz w:val="20"/>
                    <w:szCs w:val="20"/>
                    <w:lang w:eastAsia="en-GB"/>
                  </w:rPr>
                  <w:fldChar w:fldCharType="begin"/>
                </w:r>
                <w:r w:rsidRPr="0029088B">
                  <w:rPr>
                    <w:rFonts w:ascii="Calibri" w:hAnsi="Calibri" w:cs="Arial-BoldMT"/>
                    <w:bCs/>
                    <w:sz w:val="20"/>
                    <w:szCs w:val="20"/>
                    <w:lang w:eastAsia="en-GB"/>
                  </w:rPr>
                  <w:instrText>PAGE  \* Arabic  \* MERGEFORMAT</w:instrText>
                </w:r>
                <w:r w:rsidRPr="0029088B">
                  <w:rPr>
                    <w:rFonts w:ascii="Calibri" w:hAnsi="Calibri" w:cs="Arial-BoldMT"/>
                    <w:bCs/>
                    <w:sz w:val="20"/>
                    <w:szCs w:val="20"/>
                    <w:lang w:eastAsia="en-GB"/>
                  </w:rPr>
                  <w:fldChar w:fldCharType="separate"/>
                </w:r>
                <w:r w:rsidR="00B0308A">
                  <w:rPr>
                    <w:rFonts w:ascii="Calibri" w:hAnsi="Calibri" w:cs="Arial-BoldMT"/>
                    <w:bCs/>
                    <w:noProof/>
                    <w:sz w:val="20"/>
                    <w:szCs w:val="20"/>
                    <w:lang w:eastAsia="en-GB"/>
                  </w:rPr>
                  <w:t>1</w:t>
                </w:r>
                <w:r w:rsidRPr="0029088B">
                  <w:rPr>
                    <w:rFonts w:ascii="Calibri" w:hAnsi="Calibri" w:cs="Arial-BoldMT"/>
                    <w:bCs/>
                    <w:sz w:val="20"/>
                    <w:szCs w:val="20"/>
                    <w:lang w:eastAsia="en-GB"/>
                  </w:rPr>
                  <w:fldChar w:fldCharType="end"/>
                </w:r>
                <w:r w:rsidRPr="0029088B">
                  <w:rPr>
                    <w:rFonts w:ascii="Calibri" w:hAnsi="Calibri" w:cs="Arial-BoldMT"/>
                    <w:bCs/>
                    <w:sz w:val="20"/>
                    <w:szCs w:val="20"/>
                    <w:lang w:eastAsia="en-GB"/>
                  </w:rPr>
                  <w:t xml:space="preserve"> </w:t>
                </w:r>
                <w:r>
                  <w:rPr>
                    <w:rFonts w:ascii="Calibri" w:hAnsi="Calibri" w:cs="Arial-BoldMT"/>
                    <w:bCs/>
                    <w:sz w:val="20"/>
                    <w:szCs w:val="20"/>
                    <w:lang w:eastAsia="en-GB"/>
                  </w:rPr>
                  <w:t>/</w:t>
                </w:r>
                <w:r w:rsidR="00C96053">
                  <w:fldChar w:fldCharType="begin"/>
                </w:r>
                <w:r w:rsidR="00C96053">
                  <w:instrText>NUMPAGES  \* Arabic  \* MERGEFORMAT</w:instrText>
                </w:r>
                <w:r w:rsidR="00C96053">
                  <w:fldChar w:fldCharType="separate"/>
                </w:r>
                <w:r w:rsidR="00B0308A" w:rsidRPr="00B0308A">
                  <w:rPr>
                    <w:rFonts w:ascii="Calibri" w:hAnsi="Calibri" w:cs="Arial-BoldMT"/>
                    <w:bCs/>
                    <w:noProof/>
                    <w:sz w:val="20"/>
                    <w:szCs w:val="20"/>
                    <w:lang w:eastAsia="en-GB"/>
                  </w:rPr>
                  <w:t>9</w:t>
                </w:r>
                <w:r w:rsidR="00C96053">
                  <w:rPr>
                    <w:rFonts w:ascii="Calibri" w:hAnsi="Calibri" w:cs="Arial-BoldMT"/>
                    <w:bCs/>
                    <w:noProof/>
                    <w:sz w:val="20"/>
                    <w:szCs w:val="20"/>
                    <w:lang w:eastAsia="en-GB"/>
                  </w:rPr>
                  <w:fldChar w:fldCharType="end"/>
                </w:r>
              </w:p>
            </w:tc>
          </w:tr>
        </w:tbl>
        <w:p w14:paraId="55B844C3" w14:textId="77777777" w:rsidR="00F816E9" w:rsidRPr="00B871FB" w:rsidRDefault="00F816E9" w:rsidP="00A374BD">
          <w:pPr>
            <w:tabs>
              <w:tab w:val="left" w:pos="4575"/>
            </w:tabs>
            <w:autoSpaceDE w:val="0"/>
            <w:snapToGrid w:val="0"/>
            <w:ind w:right="91"/>
            <w:jc w:val="center"/>
            <w:rPr>
              <w:rFonts w:ascii="Calibri" w:hAnsi="Calibri" w:cs="Arial"/>
              <w:sz w:val="18"/>
              <w:szCs w:val="18"/>
              <w:lang w:val="en-GB" w:eastAsia="en-GB"/>
            </w:rPr>
          </w:pPr>
        </w:p>
        <w:p w14:paraId="1932DAFD" w14:textId="77777777" w:rsidR="00F816E9" w:rsidRPr="0029088B" w:rsidRDefault="00F816E9" w:rsidP="006E2E8C">
          <w:pPr>
            <w:tabs>
              <w:tab w:val="left" w:pos="4575"/>
            </w:tabs>
            <w:autoSpaceDE w:val="0"/>
            <w:snapToGrid w:val="0"/>
            <w:ind w:right="91"/>
            <w:jc w:val="right"/>
            <w:rPr>
              <w:rFonts w:ascii="Calibri" w:eastAsia="Arial" w:hAnsi="Calibri" w:cs="Arial"/>
              <w:bCs/>
              <w:color w:val="000000"/>
              <w:lang w:eastAsia="en-US" w:bidi="en-US"/>
            </w:rPr>
          </w:pPr>
          <w:r w:rsidRPr="00DA74F6">
            <w:rPr>
              <w:rFonts w:ascii="Calibri" w:hAnsi="Calibri" w:cs="Arial"/>
              <w:sz w:val="18"/>
              <w:szCs w:val="18"/>
              <w:lang w:val="it-IT" w:eastAsia="en-GB"/>
            </w:rPr>
            <w:t xml:space="preserve">Dated </w:t>
          </w:r>
          <w:r>
            <w:rPr>
              <w:rFonts w:ascii="Calibri" w:hAnsi="Calibri" w:cs="Arial"/>
              <w:sz w:val="18"/>
              <w:szCs w:val="18"/>
              <w:lang w:val="it-IT" w:eastAsia="en-GB"/>
            </w:rPr>
            <w:t>07/05</w:t>
          </w:r>
          <w:r w:rsidRPr="00DA74F6">
            <w:rPr>
              <w:rFonts w:ascii="Calibri" w:hAnsi="Calibri" w:cs="Arial"/>
              <w:sz w:val="18"/>
              <w:szCs w:val="18"/>
              <w:lang w:val="it-IT" w:eastAsia="en-GB"/>
            </w:rPr>
            <w:t>/201</w:t>
          </w:r>
          <w:r>
            <w:rPr>
              <w:rFonts w:ascii="Calibri" w:hAnsi="Calibri" w:cs="Arial"/>
              <w:sz w:val="18"/>
              <w:szCs w:val="18"/>
              <w:lang w:val="it-IT" w:eastAsia="en-GB"/>
            </w:rPr>
            <w:t>5</w:t>
          </w:r>
        </w:p>
      </w:tc>
    </w:tr>
  </w:tbl>
  <w:p w14:paraId="79BD19DC" w14:textId="77777777" w:rsidR="00F816E9" w:rsidRPr="00561C63" w:rsidRDefault="00F816E9" w:rsidP="00F3505F">
    <w:pPr>
      <w:pStyle w:val="Sidhuvud"/>
      <w:rPr>
        <w:sz w:val="4"/>
        <w:szCs w:val="4"/>
      </w:rPr>
    </w:pPr>
    <w:r>
      <w:rPr>
        <w:sz w:val="4"/>
        <w:szCs w:val="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Rubri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B27694A"/>
    <w:multiLevelType w:val="hybridMultilevel"/>
    <w:tmpl w:val="AEA0D94C"/>
    <w:lvl w:ilvl="0" w:tplc="A21A6F1A">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164007668">
    <w:abstractNumId w:val="0"/>
  </w:num>
  <w:num w:numId="2" w16cid:durableId="1372221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CB"/>
    <w:rsid w:val="00000FDE"/>
    <w:rsid w:val="000206DA"/>
    <w:rsid w:val="00024FAC"/>
    <w:rsid w:val="00047AC9"/>
    <w:rsid w:val="00067826"/>
    <w:rsid w:val="00074035"/>
    <w:rsid w:val="00080E18"/>
    <w:rsid w:val="000A367C"/>
    <w:rsid w:val="000B7899"/>
    <w:rsid w:val="000C0D5A"/>
    <w:rsid w:val="000E33E6"/>
    <w:rsid w:val="000E4C5B"/>
    <w:rsid w:val="000E59F8"/>
    <w:rsid w:val="000E6B28"/>
    <w:rsid w:val="000F4E5E"/>
    <w:rsid w:val="000F6B01"/>
    <w:rsid w:val="00101E56"/>
    <w:rsid w:val="00103D19"/>
    <w:rsid w:val="00107F5A"/>
    <w:rsid w:val="00136619"/>
    <w:rsid w:val="001506DA"/>
    <w:rsid w:val="00155390"/>
    <w:rsid w:val="001A0DF1"/>
    <w:rsid w:val="001A1927"/>
    <w:rsid w:val="001A5DC7"/>
    <w:rsid w:val="001B0BF7"/>
    <w:rsid w:val="001C4EC8"/>
    <w:rsid w:val="0020106D"/>
    <w:rsid w:val="002415DB"/>
    <w:rsid w:val="00252799"/>
    <w:rsid w:val="0025655C"/>
    <w:rsid w:val="0026140A"/>
    <w:rsid w:val="00272AEB"/>
    <w:rsid w:val="00293ABF"/>
    <w:rsid w:val="002A0FE1"/>
    <w:rsid w:val="002B0300"/>
    <w:rsid w:val="002B463F"/>
    <w:rsid w:val="002B4B15"/>
    <w:rsid w:val="002C2A64"/>
    <w:rsid w:val="002E644F"/>
    <w:rsid w:val="002E764A"/>
    <w:rsid w:val="002E7DAA"/>
    <w:rsid w:val="002F12BB"/>
    <w:rsid w:val="003149D4"/>
    <w:rsid w:val="003153C9"/>
    <w:rsid w:val="00326994"/>
    <w:rsid w:val="003345CA"/>
    <w:rsid w:val="00343323"/>
    <w:rsid w:val="00354602"/>
    <w:rsid w:val="00354E9C"/>
    <w:rsid w:val="003732F7"/>
    <w:rsid w:val="00384057"/>
    <w:rsid w:val="00385CFA"/>
    <w:rsid w:val="0039370D"/>
    <w:rsid w:val="00394E06"/>
    <w:rsid w:val="003A498C"/>
    <w:rsid w:val="003B39A1"/>
    <w:rsid w:val="003B3CCB"/>
    <w:rsid w:val="003C45BA"/>
    <w:rsid w:val="003D420D"/>
    <w:rsid w:val="003F5F6C"/>
    <w:rsid w:val="004118C3"/>
    <w:rsid w:val="00421736"/>
    <w:rsid w:val="004242F7"/>
    <w:rsid w:val="00424BB0"/>
    <w:rsid w:val="0044625C"/>
    <w:rsid w:val="00462202"/>
    <w:rsid w:val="004A01FC"/>
    <w:rsid w:val="004A7479"/>
    <w:rsid w:val="004C5D7F"/>
    <w:rsid w:val="004C764C"/>
    <w:rsid w:val="004D23B1"/>
    <w:rsid w:val="004E2298"/>
    <w:rsid w:val="004E325A"/>
    <w:rsid w:val="004E3960"/>
    <w:rsid w:val="005132C3"/>
    <w:rsid w:val="0051464E"/>
    <w:rsid w:val="00515681"/>
    <w:rsid w:val="00520D6B"/>
    <w:rsid w:val="00533538"/>
    <w:rsid w:val="00542E71"/>
    <w:rsid w:val="005606EE"/>
    <w:rsid w:val="005944D6"/>
    <w:rsid w:val="005A3C3E"/>
    <w:rsid w:val="005C6F1F"/>
    <w:rsid w:val="0061767A"/>
    <w:rsid w:val="006660FB"/>
    <w:rsid w:val="006801B4"/>
    <w:rsid w:val="00686D24"/>
    <w:rsid w:val="0069643D"/>
    <w:rsid w:val="006A4DD9"/>
    <w:rsid w:val="006C0C46"/>
    <w:rsid w:val="006E2E8C"/>
    <w:rsid w:val="00720E18"/>
    <w:rsid w:val="00725913"/>
    <w:rsid w:val="00767451"/>
    <w:rsid w:val="00791608"/>
    <w:rsid w:val="007A2E50"/>
    <w:rsid w:val="007B0800"/>
    <w:rsid w:val="007B3220"/>
    <w:rsid w:val="007C0BFC"/>
    <w:rsid w:val="007D5AFA"/>
    <w:rsid w:val="007D61D1"/>
    <w:rsid w:val="007F0C97"/>
    <w:rsid w:val="00801CED"/>
    <w:rsid w:val="00834ACA"/>
    <w:rsid w:val="008443A0"/>
    <w:rsid w:val="008527CE"/>
    <w:rsid w:val="00856FF0"/>
    <w:rsid w:val="008837CB"/>
    <w:rsid w:val="008851FD"/>
    <w:rsid w:val="00896288"/>
    <w:rsid w:val="008C4212"/>
    <w:rsid w:val="008D20D3"/>
    <w:rsid w:val="008E222F"/>
    <w:rsid w:val="0090555A"/>
    <w:rsid w:val="00916130"/>
    <w:rsid w:val="0093069E"/>
    <w:rsid w:val="0093203B"/>
    <w:rsid w:val="00937E55"/>
    <w:rsid w:val="009413CD"/>
    <w:rsid w:val="0098052D"/>
    <w:rsid w:val="0098150C"/>
    <w:rsid w:val="009A4D9A"/>
    <w:rsid w:val="009A5CA7"/>
    <w:rsid w:val="009C09BE"/>
    <w:rsid w:val="009D1E0C"/>
    <w:rsid w:val="009E1E98"/>
    <w:rsid w:val="009E3D40"/>
    <w:rsid w:val="009F17A8"/>
    <w:rsid w:val="009F6EC3"/>
    <w:rsid w:val="00A11DC6"/>
    <w:rsid w:val="00A15712"/>
    <w:rsid w:val="00A20743"/>
    <w:rsid w:val="00A263FE"/>
    <w:rsid w:val="00A374BD"/>
    <w:rsid w:val="00A43A94"/>
    <w:rsid w:val="00A445D9"/>
    <w:rsid w:val="00A64223"/>
    <w:rsid w:val="00A86CA2"/>
    <w:rsid w:val="00A91877"/>
    <w:rsid w:val="00AA4251"/>
    <w:rsid w:val="00AB38B6"/>
    <w:rsid w:val="00AB7EEF"/>
    <w:rsid w:val="00AC323B"/>
    <w:rsid w:val="00AD25A8"/>
    <w:rsid w:val="00AF1E48"/>
    <w:rsid w:val="00AF2950"/>
    <w:rsid w:val="00B0308A"/>
    <w:rsid w:val="00B03367"/>
    <w:rsid w:val="00B1748E"/>
    <w:rsid w:val="00B22401"/>
    <w:rsid w:val="00B24295"/>
    <w:rsid w:val="00B2789B"/>
    <w:rsid w:val="00B33A18"/>
    <w:rsid w:val="00B33FD9"/>
    <w:rsid w:val="00B379F1"/>
    <w:rsid w:val="00B51EE9"/>
    <w:rsid w:val="00B54F47"/>
    <w:rsid w:val="00B5680A"/>
    <w:rsid w:val="00B76A92"/>
    <w:rsid w:val="00B856AB"/>
    <w:rsid w:val="00B871FB"/>
    <w:rsid w:val="00B87C2C"/>
    <w:rsid w:val="00B9035B"/>
    <w:rsid w:val="00B915A7"/>
    <w:rsid w:val="00BC151D"/>
    <w:rsid w:val="00BC1C6C"/>
    <w:rsid w:val="00BF0781"/>
    <w:rsid w:val="00BF4542"/>
    <w:rsid w:val="00C031EB"/>
    <w:rsid w:val="00C05924"/>
    <w:rsid w:val="00C170AD"/>
    <w:rsid w:val="00C171D1"/>
    <w:rsid w:val="00C22492"/>
    <w:rsid w:val="00C40A7F"/>
    <w:rsid w:val="00C63A33"/>
    <w:rsid w:val="00C85BB9"/>
    <w:rsid w:val="00C916EE"/>
    <w:rsid w:val="00C95621"/>
    <w:rsid w:val="00C96053"/>
    <w:rsid w:val="00CB2B8F"/>
    <w:rsid w:val="00CB4724"/>
    <w:rsid w:val="00CE3C0C"/>
    <w:rsid w:val="00CE4B2B"/>
    <w:rsid w:val="00CF09DB"/>
    <w:rsid w:val="00D0330B"/>
    <w:rsid w:val="00D26F31"/>
    <w:rsid w:val="00D26F4A"/>
    <w:rsid w:val="00D27D0C"/>
    <w:rsid w:val="00D30AAA"/>
    <w:rsid w:val="00D410C6"/>
    <w:rsid w:val="00D44186"/>
    <w:rsid w:val="00D56148"/>
    <w:rsid w:val="00D6253D"/>
    <w:rsid w:val="00D81B30"/>
    <w:rsid w:val="00D833DA"/>
    <w:rsid w:val="00D85D6E"/>
    <w:rsid w:val="00D9180B"/>
    <w:rsid w:val="00D9317A"/>
    <w:rsid w:val="00DA74F6"/>
    <w:rsid w:val="00DB04A8"/>
    <w:rsid w:val="00DB15D2"/>
    <w:rsid w:val="00DB3C83"/>
    <w:rsid w:val="00DC16EA"/>
    <w:rsid w:val="00DC3393"/>
    <w:rsid w:val="00DC5878"/>
    <w:rsid w:val="00DC728D"/>
    <w:rsid w:val="00E152F5"/>
    <w:rsid w:val="00E21A19"/>
    <w:rsid w:val="00E40CCB"/>
    <w:rsid w:val="00E5168D"/>
    <w:rsid w:val="00E5210B"/>
    <w:rsid w:val="00E60E45"/>
    <w:rsid w:val="00EA034A"/>
    <w:rsid w:val="00EA54D4"/>
    <w:rsid w:val="00EA65E7"/>
    <w:rsid w:val="00EB1600"/>
    <w:rsid w:val="00EB2032"/>
    <w:rsid w:val="00EC2514"/>
    <w:rsid w:val="00EE53B0"/>
    <w:rsid w:val="00EE715F"/>
    <w:rsid w:val="00EF5297"/>
    <w:rsid w:val="00EF75A0"/>
    <w:rsid w:val="00F26C45"/>
    <w:rsid w:val="00F3505F"/>
    <w:rsid w:val="00F40DF1"/>
    <w:rsid w:val="00F723D5"/>
    <w:rsid w:val="00F73561"/>
    <w:rsid w:val="00F755C1"/>
    <w:rsid w:val="00F816E9"/>
    <w:rsid w:val="00F81B28"/>
    <w:rsid w:val="00F85DF6"/>
    <w:rsid w:val="00F871FB"/>
    <w:rsid w:val="00F971F6"/>
    <w:rsid w:val="00F973B8"/>
    <w:rsid w:val="00F97702"/>
    <w:rsid w:val="00FB7848"/>
    <w:rsid w:val="00FC60F0"/>
    <w:rsid w:val="00FE2D2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2A270"/>
  <w15:chartTrackingRefBased/>
  <w15:docId w15:val="{0153CA72-CF2E-4005-9223-DA6E83BA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CCB"/>
    <w:pPr>
      <w:suppressAutoHyphens/>
    </w:pPr>
    <w:rPr>
      <w:rFonts w:ascii="Times New Roman" w:eastAsia="Times New Roman" w:hAnsi="Times New Roman"/>
      <w:sz w:val="24"/>
      <w:szCs w:val="24"/>
      <w:lang w:val="lv-LV" w:eastAsia="ar-SA"/>
    </w:rPr>
  </w:style>
  <w:style w:type="paragraph" w:styleId="Rubrik5">
    <w:name w:val="heading 5"/>
    <w:basedOn w:val="Heading"/>
    <w:next w:val="Brdtext"/>
    <w:link w:val="Rubrik5Char"/>
    <w:qFormat/>
    <w:rsid w:val="003B3CCB"/>
    <w:pPr>
      <w:numPr>
        <w:ilvl w:val="4"/>
        <w:numId w:val="1"/>
      </w:numPr>
      <w:outlineLvl w:val="4"/>
    </w:pPr>
    <w:rPr>
      <w:rFonts w:ascii="Times New Roman" w:eastAsia="SimSun" w:hAnsi="Times New Roman" w:cs="Mangal"/>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link w:val="Rubrik5"/>
    <w:rsid w:val="003B3CCB"/>
    <w:rPr>
      <w:rFonts w:ascii="Times New Roman" w:eastAsia="SimSun" w:hAnsi="Times New Roman" w:cs="Mangal"/>
      <w:b/>
      <w:bCs/>
      <w:sz w:val="20"/>
      <w:szCs w:val="20"/>
      <w:lang w:val="lv-LV" w:eastAsia="ar-SA"/>
    </w:rPr>
  </w:style>
  <w:style w:type="character" w:customStyle="1" w:styleId="Absatz-Standardschriftart">
    <w:name w:val="Absatz-Standardschriftart"/>
    <w:rsid w:val="003B3CCB"/>
  </w:style>
  <w:style w:type="character" w:customStyle="1" w:styleId="WW-Absatz-Standardschriftart">
    <w:name w:val="WW-Absatz-Standardschriftart"/>
    <w:rsid w:val="003B3CCB"/>
  </w:style>
  <w:style w:type="character" w:customStyle="1" w:styleId="WW-Absatz-Standardschriftart1">
    <w:name w:val="WW-Absatz-Standardschriftart1"/>
    <w:rsid w:val="003B3CCB"/>
  </w:style>
  <w:style w:type="character" w:customStyle="1" w:styleId="WW-Absatz-Standardschriftart11">
    <w:name w:val="WW-Absatz-Standardschriftart11"/>
    <w:rsid w:val="003B3CCB"/>
  </w:style>
  <w:style w:type="character" w:customStyle="1" w:styleId="WW-Absatz-Standardschriftart111">
    <w:name w:val="WW-Absatz-Standardschriftart111"/>
    <w:rsid w:val="003B3CCB"/>
  </w:style>
  <w:style w:type="character" w:customStyle="1" w:styleId="WW-Absatz-Standardschriftart1111">
    <w:name w:val="WW-Absatz-Standardschriftart1111"/>
    <w:rsid w:val="003B3CCB"/>
  </w:style>
  <w:style w:type="character" w:customStyle="1" w:styleId="WW-Absatz-Standardschriftart11111">
    <w:name w:val="WW-Absatz-Standardschriftart11111"/>
    <w:rsid w:val="003B3CCB"/>
  </w:style>
  <w:style w:type="character" w:customStyle="1" w:styleId="WW-Absatz-Standardschriftart111111">
    <w:name w:val="WW-Absatz-Standardschriftart111111"/>
    <w:rsid w:val="003B3CCB"/>
  </w:style>
  <w:style w:type="character" w:customStyle="1" w:styleId="WW-Absatz-Standardschriftart1111111">
    <w:name w:val="WW-Absatz-Standardschriftart1111111"/>
    <w:rsid w:val="003B3CCB"/>
  </w:style>
  <w:style w:type="character" w:customStyle="1" w:styleId="WW-Absatz-Standardschriftart11111111">
    <w:name w:val="WW-Absatz-Standardschriftart11111111"/>
    <w:rsid w:val="003B3CCB"/>
  </w:style>
  <w:style w:type="character" w:customStyle="1" w:styleId="WW-Absatz-Standardschriftart111111111">
    <w:name w:val="WW-Absatz-Standardschriftart111111111"/>
    <w:rsid w:val="003B3CCB"/>
  </w:style>
  <w:style w:type="character" w:customStyle="1" w:styleId="WW-Absatz-Standardschriftart1111111111">
    <w:name w:val="WW-Absatz-Standardschriftart1111111111"/>
    <w:rsid w:val="003B3CCB"/>
  </w:style>
  <w:style w:type="character" w:customStyle="1" w:styleId="WW-Absatz-Standardschriftart11111111111">
    <w:name w:val="WW-Absatz-Standardschriftart11111111111"/>
    <w:rsid w:val="003B3CCB"/>
  </w:style>
  <w:style w:type="character" w:customStyle="1" w:styleId="WW-Absatz-Standardschriftart111111111111">
    <w:name w:val="WW-Absatz-Standardschriftart111111111111"/>
    <w:rsid w:val="003B3CCB"/>
  </w:style>
  <w:style w:type="character" w:customStyle="1" w:styleId="WW-Absatz-Standardschriftart1111111111111">
    <w:name w:val="WW-Absatz-Standardschriftart1111111111111"/>
    <w:rsid w:val="003B3CCB"/>
  </w:style>
  <w:style w:type="character" w:customStyle="1" w:styleId="WW-Absatz-Standardschriftart11111111111111">
    <w:name w:val="WW-Absatz-Standardschriftart11111111111111"/>
    <w:rsid w:val="003B3CCB"/>
  </w:style>
  <w:style w:type="character" w:customStyle="1" w:styleId="WW8Num6z0">
    <w:name w:val="WW8Num6z0"/>
    <w:rsid w:val="003B3CCB"/>
    <w:rPr>
      <w:rFonts w:ascii="Symbol" w:hAnsi="Symbol"/>
    </w:rPr>
  </w:style>
  <w:style w:type="character" w:customStyle="1" w:styleId="WW8Num6z1">
    <w:name w:val="WW8Num6z1"/>
    <w:rsid w:val="003B3CCB"/>
    <w:rPr>
      <w:rFonts w:ascii="Courier New" w:hAnsi="Courier New" w:cs="Courier New"/>
    </w:rPr>
  </w:style>
  <w:style w:type="character" w:customStyle="1" w:styleId="WW8Num6z2">
    <w:name w:val="WW8Num6z2"/>
    <w:rsid w:val="003B3CCB"/>
    <w:rPr>
      <w:rFonts w:ascii="Wingdings" w:hAnsi="Wingdings"/>
    </w:rPr>
  </w:style>
  <w:style w:type="character" w:customStyle="1" w:styleId="WW8Num8z0">
    <w:name w:val="WW8Num8z0"/>
    <w:rsid w:val="003B3CCB"/>
    <w:rPr>
      <w:rFonts w:ascii="Wingdings" w:hAnsi="Wingdings"/>
    </w:rPr>
  </w:style>
  <w:style w:type="character" w:customStyle="1" w:styleId="WW8Num8z1">
    <w:name w:val="WW8Num8z1"/>
    <w:rsid w:val="003B3CCB"/>
    <w:rPr>
      <w:rFonts w:ascii="Courier New" w:hAnsi="Courier New" w:cs="Courier New"/>
    </w:rPr>
  </w:style>
  <w:style w:type="character" w:customStyle="1" w:styleId="WW8Num8z3">
    <w:name w:val="WW8Num8z3"/>
    <w:rsid w:val="003B3CCB"/>
    <w:rPr>
      <w:rFonts w:ascii="Symbol" w:hAnsi="Symbol"/>
    </w:rPr>
  </w:style>
  <w:style w:type="character" w:customStyle="1" w:styleId="WW8Num9z0">
    <w:name w:val="WW8Num9z0"/>
    <w:rsid w:val="003B3CCB"/>
    <w:rPr>
      <w:rFonts w:ascii="Symbol" w:hAnsi="Symbol"/>
    </w:rPr>
  </w:style>
  <w:style w:type="character" w:customStyle="1" w:styleId="WW8Num9z1">
    <w:name w:val="WW8Num9z1"/>
    <w:rsid w:val="003B3CCB"/>
    <w:rPr>
      <w:rFonts w:ascii="Courier New" w:hAnsi="Courier New" w:cs="Courier New"/>
    </w:rPr>
  </w:style>
  <w:style w:type="character" w:customStyle="1" w:styleId="WW8Num9z2">
    <w:name w:val="WW8Num9z2"/>
    <w:rsid w:val="003B3CCB"/>
    <w:rPr>
      <w:rFonts w:ascii="Wingdings" w:hAnsi="Wingdings"/>
    </w:rPr>
  </w:style>
  <w:style w:type="character" w:customStyle="1" w:styleId="WW8Num15z0">
    <w:name w:val="WW8Num15z0"/>
    <w:rsid w:val="003B3CCB"/>
    <w:rPr>
      <w:rFonts w:ascii="Symbol" w:hAnsi="Symbol"/>
    </w:rPr>
  </w:style>
  <w:style w:type="character" w:customStyle="1" w:styleId="WW8Num15z1">
    <w:name w:val="WW8Num15z1"/>
    <w:rsid w:val="003B3CCB"/>
    <w:rPr>
      <w:rFonts w:ascii="Courier New" w:hAnsi="Courier New" w:cs="Courier New"/>
    </w:rPr>
  </w:style>
  <w:style w:type="character" w:customStyle="1" w:styleId="WW8Num15z2">
    <w:name w:val="WW8Num15z2"/>
    <w:rsid w:val="003B3CCB"/>
    <w:rPr>
      <w:rFonts w:ascii="Wingdings" w:hAnsi="Wingdings"/>
    </w:rPr>
  </w:style>
  <w:style w:type="character" w:customStyle="1" w:styleId="WW8Num16z0">
    <w:name w:val="WW8Num16z0"/>
    <w:rsid w:val="003B3CCB"/>
    <w:rPr>
      <w:rFonts w:ascii="Symbol" w:hAnsi="Symbol"/>
    </w:rPr>
  </w:style>
  <w:style w:type="character" w:customStyle="1" w:styleId="WW8Num16z1">
    <w:name w:val="WW8Num16z1"/>
    <w:rsid w:val="003B3CCB"/>
    <w:rPr>
      <w:rFonts w:ascii="Courier New" w:hAnsi="Courier New" w:cs="Courier New"/>
    </w:rPr>
  </w:style>
  <w:style w:type="character" w:customStyle="1" w:styleId="WW8Num16z2">
    <w:name w:val="WW8Num16z2"/>
    <w:rsid w:val="003B3CCB"/>
    <w:rPr>
      <w:rFonts w:ascii="Wingdings" w:hAnsi="Wingdings"/>
    </w:rPr>
  </w:style>
  <w:style w:type="character" w:customStyle="1" w:styleId="DefaultParagraphFont1">
    <w:name w:val="Default Paragraph Font1"/>
    <w:rsid w:val="003B3CCB"/>
  </w:style>
  <w:style w:type="character" w:customStyle="1" w:styleId="FootnoteCharacters">
    <w:name w:val="Footnote Characters"/>
    <w:rsid w:val="003B3CCB"/>
    <w:rPr>
      <w:vertAlign w:val="superscript"/>
    </w:rPr>
  </w:style>
  <w:style w:type="character" w:styleId="Sidnummer">
    <w:name w:val="page number"/>
    <w:basedOn w:val="DefaultParagraphFont1"/>
    <w:rsid w:val="003B3CCB"/>
  </w:style>
  <w:style w:type="character" w:styleId="Hyperlnk">
    <w:name w:val="Hyperlink"/>
    <w:rsid w:val="003B3CCB"/>
    <w:rPr>
      <w:color w:val="000080"/>
      <w:u w:val="single"/>
    </w:rPr>
  </w:style>
  <w:style w:type="character" w:customStyle="1" w:styleId="hps">
    <w:name w:val="hps"/>
    <w:basedOn w:val="DefaultParagraphFont1"/>
    <w:rsid w:val="003B3CCB"/>
  </w:style>
  <w:style w:type="character" w:customStyle="1" w:styleId="NumberingSymbols">
    <w:name w:val="Numbering Symbols"/>
    <w:rsid w:val="003B3CCB"/>
  </w:style>
  <w:style w:type="character" w:styleId="Betoning">
    <w:name w:val="Emphasis"/>
    <w:uiPriority w:val="20"/>
    <w:qFormat/>
    <w:rsid w:val="003B3CCB"/>
    <w:rPr>
      <w:i/>
      <w:iCs/>
    </w:rPr>
  </w:style>
  <w:style w:type="character" w:customStyle="1" w:styleId="WW-DefaultParagraphFont">
    <w:name w:val="WW-Default Paragraph Font"/>
    <w:rsid w:val="003B3CCB"/>
  </w:style>
  <w:style w:type="character" w:customStyle="1" w:styleId="apple-style-span">
    <w:name w:val="apple-style-span"/>
    <w:basedOn w:val="WW-DefaultParagraphFont"/>
    <w:rsid w:val="003B3CCB"/>
  </w:style>
  <w:style w:type="character" w:customStyle="1" w:styleId="Bullets">
    <w:name w:val="Bullets"/>
    <w:rsid w:val="003B3CCB"/>
    <w:rPr>
      <w:rFonts w:ascii="OpenSymbol" w:eastAsia="OpenSymbol" w:hAnsi="OpenSymbol" w:cs="OpenSymbol"/>
    </w:rPr>
  </w:style>
  <w:style w:type="character" w:styleId="Stark">
    <w:name w:val="Strong"/>
    <w:qFormat/>
    <w:rsid w:val="003B3CCB"/>
    <w:rPr>
      <w:b/>
      <w:bCs/>
    </w:rPr>
  </w:style>
  <w:style w:type="character" w:customStyle="1" w:styleId="longtext">
    <w:name w:val="long_text"/>
    <w:basedOn w:val="DefaultParagraphFont1"/>
    <w:rsid w:val="003B3CCB"/>
  </w:style>
  <w:style w:type="paragraph" w:customStyle="1" w:styleId="Heading">
    <w:name w:val="Heading"/>
    <w:basedOn w:val="Normal"/>
    <w:next w:val="Brdtext"/>
    <w:rsid w:val="003B3CCB"/>
    <w:pPr>
      <w:keepNext/>
      <w:spacing w:before="240" w:after="120"/>
    </w:pPr>
    <w:rPr>
      <w:rFonts w:ascii="Arial" w:eastAsia="MS Mincho" w:hAnsi="Arial" w:cs="Tahoma"/>
      <w:sz w:val="28"/>
      <w:szCs w:val="28"/>
    </w:rPr>
  </w:style>
  <w:style w:type="paragraph" w:styleId="Brdtext">
    <w:name w:val="Body Text"/>
    <w:basedOn w:val="Normal"/>
    <w:link w:val="BrdtextChar"/>
    <w:rsid w:val="003B3CCB"/>
    <w:pPr>
      <w:spacing w:after="120"/>
    </w:pPr>
  </w:style>
  <w:style w:type="character" w:customStyle="1" w:styleId="BrdtextChar">
    <w:name w:val="Brödtext Char"/>
    <w:link w:val="Brdtext"/>
    <w:rsid w:val="003B3CCB"/>
    <w:rPr>
      <w:rFonts w:ascii="Times New Roman" w:eastAsia="Times New Roman" w:hAnsi="Times New Roman" w:cs="Times New Roman"/>
      <w:sz w:val="24"/>
      <w:szCs w:val="24"/>
      <w:lang w:val="lv-LV" w:eastAsia="ar-SA"/>
    </w:rPr>
  </w:style>
  <w:style w:type="paragraph" w:styleId="Lista">
    <w:name w:val="List"/>
    <w:basedOn w:val="Brdtext"/>
    <w:rsid w:val="003B3CCB"/>
    <w:rPr>
      <w:rFonts w:cs="Tahoma"/>
    </w:rPr>
  </w:style>
  <w:style w:type="paragraph" w:customStyle="1" w:styleId="Caption1">
    <w:name w:val="Caption1"/>
    <w:basedOn w:val="Normal"/>
    <w:rsid w:val="003B3CCB"/>
    <w:pPr>
      <w:suppressLineNumbers/>
      <w:spacing w:before="120" w:after="120"/>
    </w:pPr>
    <w:rPr>
      <w:rFonts w:cs="Tahoma"/>
      <w:i/>
      <w:iCs/>
    </w:rPr>
  </w:style>
  <w:style w:type="paragraph" w:customStyle="1" w:styleId="Index">
    <w:name w:val="Index"/>
    <w:basedOn w:val="Normal"/>
    <w:rsid w:val="003B3CCB"/>
    <w:pPr>
      <w:suppressLineNumbers/>
    </w:pPr>
    <w:rPr>
      <w:rFonts w:cs="Tahoma"/>
    </w:rPr>
  </w:style>
  <w:style w:type="paragraph" w:styleId="Fotnotstext">
    <w:name w:val="footnote text"/>
    <w:basedOn w:val="Normal"/>
    <w:link w:val="FotnotstextChar"/>
    <w:rsid w:val="003B3CCB"/>
    <w:rPr>
      <w:sz w:val="20"/>
      <w:szCs w:val="20"/>
    </w:rPr>
  </w:style>
  <w:style w:type="character" w:customStyle="1" w:styleId="FotnotstextChar">
    <w:name w:val="Fotnotstext Char"/>
    <w:link w:val="Fotnotstext"/>
    <w:rsid w:val="003B3CCB"/>
    <w:rPr>
      <w:rFonts w:ascii="Times New Roman" w:eastAsia="Times New Roman" w:hAnsi="Times New Roman" w:cs="Times New Roman"/>
      <w:sz w:val="20"/>
      <w:szCs w:val="20"/>
      <w:lang w:val="lv-LV" w:eastAsia="ar-SA"/>
    </w:rPr>
  </w:style>
  <w:style w:type="paragraph" w:styleId="Sidhuvud">
    <w:name w:val="header"/>
    <w:basedOn w:val="Normal"/>
    <w:link w:val="SidhuvudChar"/>
    <w:rsid w:val="003B3CCB"/>
    <w:pPr>
      <w:tabs>
        <w:tab w:val="center" w:pos="4320"/>
        <w:tab w:val="right" w:pos="8640"/>
      </w:tabs>
    </w:pPr>
  </w:style>
  <w:style w:type="character" w:customStyle="1" w:styleId="SidhuvudChar">
    <w:name w:val="Sidhuvud Char"/>
    <w:link w:val="Sidhuvud"/>
    <w:rsid w:val="003B3CCB"/>
    <w:rPr>
      <w:rFonts w:ascii="Times New Roman" w:eastAsia="Times New Roman" w:hAnsi="Times New Roman" w:cs="Times New Roman"/>
      <w:sz w:val="24"/>
      <w:szCs w:val="24"/>
      <w:lang w:val="lv-LV" w:eastAsia="ar-SA"/>
    </w:rPr>
  </w:style>
  <w:style w:type="paragraph" w:styleId="Sidfot">
    <w:name w:val="footer"/>
    <w:basedOn w:val="Normal"/>
    <w:link w:val="SidfotChar"/>
    <w:rsid w:val="003B3CCB"/>
    <w:pPr>
      <w:tabs>
        <w:tab w:val="center" w:pos="4320"/>
        <w:tab w:val="right" w:pos="8640"/>
      </w:tabs>
    </w:pPr>
  </w:style>
  <w:style w:type="character" w:customStyle="1" w:styleId="SidfotChar">
    <w:name w:val="Sidfot Char"/>
    <w:link w:val="Sidfot"/>
    <w:rsid w:val="003B3CCB"/>
    <w:rPr>
      <w:rFonts w:ascii="Times New Roman" w:eastAsia="Times New Roman" w:hAnsi="Times New Roman" w:cs="Times New Roman"/>
      <w:sz w:val="24"/>
      <w:szCs w:val="24"/>
      <w:lang w:val="lv-LV" w:eastAsia="ar-SA"/>
    </w:rPr>
  </w:style>
  <w:style w:type="paragraph" w:customStyle="1" w:styleId="BalloonText1">
    <w:name w:val="Balloon Text1"/>
    <w:basedOn w:val="Normal"/>
    <w:rsid w:val="003B3CCB"/>
    <w:rPr>
      <w:rFonts w:ascii="Tahoma" w:hAnsi="Tahoma" w:cs="Tahoma"/>
      <w:sz w:val="16"/>
      <w:szCs w:val="16"/>
    </w:rPr>
  </w:style>
  <w:style w:type="paragraph" w:styleId="Brdtextmedindrag">
    <w:name w:val="Body Text Indent"/>
    <w:basedOn w:val="Normal"/>
    <w:link w:val="BrdtextmedindragChar"/>
    <w:rsid w:val="003B3CCB"/>
    <w:pPr>
      <w:ind w:left="360"/>
    </w:pPr>
    <w:rPr>
      <w:sz w:val="20"/>
      <w:szCs w:val="20"/>
    </w:rPr>
  </w:style>
  <w:style w:type="character" w:customStyle="1" w:styleId="BrdtextmedindragChar">
    <w:name w:val="Brödtext med indrag Char"/>
    <w:link w:val="Brdtextmedindrag"/>
    <w:rsid w:val="003B3CCB"/>
    <w:rPr>
      <w:rFonts w:ascii="Times New Roman" w:eastAsia="Times New Roman" w:hAnsi="Times New Roman" w:cs="Times New Roman"/>
      <w:sz w:val="20"/>
      <w:szCs w:val="20"/>
      <w:lang w:val="lv-LV" w:eastAsia="ar-SA"/>
    </w:rPr>
  </w:style>
  <w:style w:type="paragraph" w:customStyle="1" w:styleId="TableContents">
    <w:name w:val="Table Contents"/>
    <w:basedOn w:val="Normal"/>
    <w:rsid w:val="003B3CCB"/>
    <w:pPr>
      <w:suppressLineNumbers/>
    </w:pPr>
  </w:style>
  <w:style w:type="paragraph" w:customStyle="1" w:styleId="TableHeading">
    <w:name w:val="Table Heading"/>
    <w:basedOn w:val="TableContents"/>
    <w:rsid w:val="003B3CCB"/>
    <w:pPr>
      <w:jc w:val="center"/>
    </w:pPr>
    <w:rPr>
      <w:b/>
      <w:bCs/>
    </w:rPr>
  </w:style>
  <w:style w:type="paragraph" w:customStyle="1" w:styleId="CM4">
    <w:name w:val="CM4"/>
    <w:basedOn w:val="Normal"/>
    <w:next w:val="Normal"/>
    <w:rsid w:val="003B3CCB"/>
    <w:rPr>
      <w:rFonts w:eastAsia="Lucida Sans Unicode" w:cs="Tahoma"/>
    </w:rPr>
  </w:style>
  <w:style w:type="paragraph" w:customStyle="1" w:styleId="WW-Default">
    <w:name w:val="WW-Default"/>
    <w:rsid w:val="003B3CCB"/>
    <w:pPr>
      <w:suppressAutoHyphens/>
      <w:autoSpaceDE w:val="0"/>
    </w:pPr>
    <w:rPr>
      <w:rFonts w:ascii="Times New Roman" w:eastAsia="Arial" w:hAnsi="Times New Roman"/>
      <w:color w:val="000000"/>
      <w:sz w:val="24"/>
      <w:szCs w:val="24"/>
      <w:lang w:val="pl-PL" w:eastAsia="ar-SA"/>
    </w:rPr>
  </w:style>
  <w:style w:type="paragraph" w:customStyle="1" w:styleId="Styl">
    <w:name w:val="Styl"/>
    <w:rsid w:val="003B3CCB"/>
    <w:pPr>
      <w:widowControl w:val="0"/>
      <w:suppressAutoHyphens/>
      <w:autoSpaceDE w:val="0"/>
    </w:pPr>
    <w:rPr>
      <w:rFonts w:eastAsia="Arial"/>
      <w:sz w:val="24"/>
      <w:szCs w:val="24"/>
      <w:lang w:val="pl-PL" w:eastAsia="ar-SA"/>
    </w:rPr>
  </w:style>
  <w:style w:type="paragraph" w:customStyle="1" w:styleId="NormalWeb1">
    <w:name w:val="Normal (Web)1"/>
    <w:basedOn w:val="Normal"/>
    <w:rsid w:val="003B3CCB"/>
    <w:pPr>
      <w:spacing w:before="280" w:after="280"/>
    </w:pPr>
    <w:rPr>
      <w:rFonts w:ascii="Arial Unicode MS" w:hAnsi="Arial Unicode MS"/>
      <w:lang w:val="en-GB"/>
    </w:rPr>
  </w:style>
  <w:style w:type="paragraph" w:customStyle="1" w:styleId="NormalText">
    <w:name w:val="Normal Text"/>
    <w:basedOn w:val="Normal"/>
    <w:rsid w:val="003B3CCB"/>
    <w:pPr>
      <w:ind w:firstLine="720"/>
      <w:jc w:val="both"/>
    </w:pPr>
    <w:rPr>
      <w:rFonts w:ascii="TIMES NEW ROMAN LT" w:hAnsi="TIMES NEW ROMAN LT"/>
      <w:szCs w:val="20"/>
      <w:lang w:val="en-GB"/>
    </w:rPr>
  </w:style>
  <w:style w:type="paragraph" w:styleId="Normalwebb">
    <w:name w:val="Normal (Web)"/>
    <w:basedOn w:val="Normal"/>
    <w:uiPriority w:val="99"/>
    <w:unhideWhenUsed/>
    <w:rsid w:val="003B3CCB"/>
    <w:pPr>
      <w:suppressAutoHyphens w:val="0"/>
      <w:spacing w:before="100" w:beforeAutospacing="1" w:after="119"/>
    </w:pPr>
    <w:rPr>
      <w:lang w:val="en-GB" w:eastAsia="en-GB"/>
    </w:rPr>
  </w:style>
  <w:style w:type="table" w:styleId="Tabellrutnt">
    <w:name w:val="Table Grid"/>
    <w:basedOn w:val="Normaltabell"/>
    <w:uiPriority w:val="59"/>
    <w:rsid w:val="003B3C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B3CCB"/>
  </w:style>
  <w:style w:type="paragraph" w:styleId="Ballongtext">
    <w:name w:val="Balloon Text"/>
    <w:basedOn w:val="Normal"/>
    <w:link w:val="BallongtextChar"/>
    <w:uiPriority w:val="99"/>
    <w:semiHidden/>
    <w:unhideWhenUsed/>
    <w:rsid w:val="003B3CCB"/>
    <w:rPr>
      <w:rFonts w:ascii="Tahoma" w:hAnsi="Tahoma" w:cs="Tahoma"/>
      <w:sz w:val="16"/>
      <w:szCs w:val="16"/>
    </w:rPr>
  </w:style>
  <w:style w:type="character" w:customStyle="1" w:styleId="BallongtextChar">
    <w:name w:val="Ballongtext Char"/>
    <w:link w:val="Ballongtext"/>
    <w:uiPriority w:val="99"/>
    <w:semiHidden/>
    <w:rsid w:val="003B3CCB"/>
    <w:rPr>
      <w:rFonts w:ascii="Tahoma" w:eastAsia="Times New Roman" w:hAnsi="Tahoma" w:cs="Tahoma"/>
      <w:sz w:val="16"/>
      <w:szCs w:val="16"/>
      <w:lang w:val="lv-LV" w:eastAsia="ar-SA"/>
    </w:rPr>
  </w:style>
  <w:style w:type="paragraph" w:styleId="Ingetavstnd">
    <w:name w:val="No Spacing"/>
    <w:uiPriority w:val="1"/>
    <w:qFormat/>
    <w:rsid w:val="00326994"/>
    <w:pPr>
      <w:suppressAutoHyphens/>
    </w:pPr>
    <w:rPr>
      <w:rFonts w:ascii="Times New Roman" w:eastAsia="Times New Roman" w:hAnsi="Times New Roman"/>
      <w:sz w:val="24"/>
      <w:szCs w:val="24"/>
      <w:lang w:val="lv-LV" w:eastAsia="ar-SA"/>
    </w:rPr>
  </w:style>
  <w:style w:type="character" w:customStyle="1" w:styleId="st">
    <w:name w:val="st"/>
    <w:rsid w:val="00A43A94"/>
  </w:style>
  <w:style w:type="paragraph" w:customStyle="1" w:styleId="bodytext">
    <w:name w:val="bodytext"/>
    <w:basedOn w:val="Normal"/>
    <w:rsid w:val="00EB1600"/>
    <w:pPr>
      <w:suppressAutoHyphens w:val="0"/>
      <w:spacing w:before="100" w:beforeAutospacing="1" w:after="100" w:afterAutospacing="1"/>
    </w:pPr>
    <w:rPr>
      <w:lang w:val="en-US" w:eastAsia="en-US"/>
    </w:rPr>
  </w:style>
  <w:style w:type="paragraph" w:styleId="Liststycke">
    <w:name w:val="List Paragraph"/>
    <w:basedOn w:val="Normal"/>
    <w:uiPriority w:val="34"/>
    <w:qFormat/>
    <w:rsid w:val="00AA4251"/>
    <w:pPr>
      <w:ind w:left="720"/>
      <w:contextualSpacing/>
    </w:pPr>
  </w:style>
  <w:style w:type="paragraph" w:customStyle="1" w:styleId="Default">
    <w:name w:val="Default"/>
    <w:rsid w:val="00A20743"/>
    <w:pPr>
      <w:autoSpaceDE w:val="0"/>
      <w:autoSpaceDN w:val="0"/>
      <w:adjustRightInd w:val="0"/>
    </w:pPr>
    <w:rPr>
      <w:rFonts w:ascii="Arial" w:hAnsi="Arial" w:cs="Arial"/>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37">
      <w:bodyDiv w:val="1"/>
      <w:marLeft w:val="0"/>
      <w:marRight w:val="0"/>
      <w:marTop w:val="0"/>
      <w:marBottom w:val="0"/>
      <w:divBdr>
        <w:top w:val="none" w:sz="0" w:space="0" w:color="auto"/>
        <w:left w:val="none" w:sz="0" w:space="0" w:color="auto"/>
        <w:bottom w:val="none" w:sz="0" w:space="0" w:color="auto"/>
        <w:right w:val="none" w:sz="0" w:space="0" w:color="auto"/>
      </w:divBdr>
    </w:div>
    <w:div w:id="89474044">
      <w:bodyDiv w:val="1"/>
      <w:marLeft w:val="0"/>
      <w:marRight w:val="0"/>
      <w:marTop w:val="0"/>
      <w:marBottom w:val="0"/>
      <w:divBdr>
        <w:top w:val="none" w:sz="0" w:space="0" w:color="auto"/>
        <w:left w:val="none" w:sz="0" w:space="0" w:color="auto"/>
        <w:bottom w:val="none" w:sz="0" w:space="0" w:color="auto"/>
        <w:right w:val="none" w:sz="0" w:space="0" w:color="auto"/>
      </w:divBdr>
    </w:div>
    <w:div w:id="454176436">
      <w:bodyDiv w:val="1"/>
      <w:marLeft w:val="0"/>
      <w:marRight w:val="0"/>
      <w:marTop w:val="0"/>
      <w:marBottom w:val="0"/>
      <w:divBdr>
        <w:top w:val="none" w:sz="0" w:space="0" w:color="auto"/>
        <w:left w:val="none" w:sz="0" w:space="0" w:color="auto"/>
        <w:bottom w:val="none" w:sz="0" w:space="0" w:color="auto"/>
        <w:right w:val="none" w:sz="0" w:space="0" w:color="auto"/>
      </w:divBdr>
    </w:div>
    <w:div w:id="483358196">
      <w:bodyDiv w:val="1"/>
      <w:marLeft w:val="0"/>
      <w:marRight w:val="0"/>
      <w:marTop w:val="0"/>
      <w:marBottom w:val="0"/>
      <w:divBdr>
        <w:top w:val="none" w:sz="0" w:space="0" w:color="auto"/>
        <w:left w:val="none" w:sz="0" w:space="0" w:color="auto"/>
        <w:bottom w:val="none" w:sz="0" w:space="0" w:color="auto"/>
        <w:right w:val="none" w:sz="0" w:space="0" w:color="auto"/>
      </w:divBdr>
    </w:div>
    <w:div w:id="575019873">
      <w:bodyDiv w:val="1"/>
      <w:marLeft w:val="0"/>
      <w:marRight w:val="0"/>
      <w:marTop w:val="0"/>
      <w:marBottom w:val="0"/>
      <w:divBdr>
        <w:top w:val="none" w:sz="0" w:space="0" w:color="auto"/>
        <w:left w:val="none" w:sz="0" w:space="0" w:color="auto"/>
        <w:bottom w:val="none" w:sz="0" w:space="0" w:color="auto"/>
        <w:right w:val="none" w:sz="0" w:space="0" w:color="auto"/>
      </w:divBdr>
    </w:div>
    <w:div w:id="1063482020">
      <w:bodyDiv w:val="1"/>
      <w:marLeft w:val="0"/>
      <w:marRight w:val="0"/>
      <w:marTop w:val="0"/>
      <w:marBottom w:val="0"/>
      <w:divBdr>
        <w:top w:val="none" w:sz="0" w:space="0" w:color="auto"/>
        <w:left w:val="none" w:sz="0" w:space="0" w:color="auto"/>
        <w:bottom w:val="none" w:sz="0" w:space="0" w:color="auto"/>
        <w:right w:val="none" w:sz="0" w:space="0" w:color="auto"/>
      </w:divBdr>
    </w:div>
    <w:div w:id="1094860247">
      <w:bodyDiv w:val="1"/>
      <w:marLeft w:val="0"/>
      <w:marRight w:val="0"/>
      <w:marTop w:val="0"/>
      <w:marBottom w:val="0"/>
      <w:divBdr>
        <w:top w:val="none" w:sz="0" w:space="0" w:color="auto"/>
        <w:left w:val="none" w:sz="0" w:space="0" w:color="auto"/>
        <w:bottom w:val="none" w:sz="0" w:space="0" w:color="auto"/>
        <w:right w:val="none" w:sz="0" w:space="0" w:color="auto"/>
      </w:divBdr>
    </w:div>
    <w:div w:id="1118642075">
      <w:bodyDiv w:val="1"/>
      <w:marLeft w:val="0"/>
      <w:marRight w:val="0"/>
      <w:marTop w:val="0"/>
      <w:marBottom w:val="0"/>
      <w:divBdr>
        <w:top w:val="none" w:sz="0" w:space="0" w:color="auto"/>
        <w:left w:val="none" w:sz="0" w:space="0" w:color="auto"/>
        <w:bottom w:val="none" w:sz="0" w:space="0" w:color="auto"/>
        <w:right w:val="none" w:sz="0" w:space="0" w:color="auto"/>
      </w:divBdr>
    </w:div>
    <w:div w:id="1459836504">
      <w:bodyDiv w:val="1"/>
      <w:marLeft w:val="0"/>
      <w:marRight w:val="0"/>
      <w:marTop w:val="0"/>
      <w:marBottom w:val="0"/>
      <w:divBdr>
        <w:top w:val="none" w:sz="0" w:space="0" w:color="auto"/>
        <w:left w:val="none" w:sz="0" w:space="0" w:color="auto"/>
        <w:bottom w:val="none" w:sz="0" w:space="0" w:color="auto"/>
        <w:right w:val="none" w:sz="0" w:space="0" w:color="auto"/>
      </w:divBdr>
    </w:div>
    <w:div w:id="1760905391">
      <w:bodyDiv w:val="1"/>
      <w:marLeft w:val="0"/>
      <w:marRight w:val="0"/>
      <w:marTop w:val="0"/>
      <w:marBottom w:val="0"/>
      <w:divBdr>
        <w:top w:val="none" w:sz="0" w:space="0" w:color="auto"/>
        <w:left w:val="none" w:sz="0" w:space="0" w:color="auto"/>
        <w:bottom w:val="none" w:sz="0" w:space="0" w:color="auto"/>
        <w:right w:val="none" w:sz="0" w:space="0" w:color="auto"/>
      </w:divBdr>
    </w:div>
    <w:div w:id="20130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2768DC64C572409F0FEF16CA2EBB9B" ma:contentTypeVersion="15" ma:contentTypeDescription="Create a new document." ma:contentTypeScope="" ma:versionID="643d7b2da787efa38efc861c60b1b2e6">
  <xsd:schema xmlns:xsd="http://www.w3.org/2001/XMLSchema" xmlns:xs="http://www.w3.org/2001/XMLSchema" xmlns:p="http://schemas.microsoft.com/office/2006/metadata/properties" xmlns:ns2="023398f7-30f0-49a7-8b13-66636cadfa8c" xmlns:ns3="7f145cf7-a7c2-428b-b1bf-fcc6fd70b566" targetNamespace="http://schemas.microsoft.com/office/2006/metadata/properties" ma:root="true" ma:fieldsID="5a855a436ab42049ed078cc84d164202" ns2:_="" ns3:_="">
    <xsd:import namespace="023398f7-30f0-49a7-8b13-66636cadfa8c"/>
    <xsd:import namespace="7f145cf7-a7c2-428b-b1bf-fcc6fd7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98f7-30f0-49a7-8b13-66636cadfa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2a2e5a-0005-4f60-8556-c65f4d32d899}" ma:internalName="TaxCatchAll" ma:showField="CatchAllData" ma:web="023398f7-30f0-49a7-8b13-66636cadf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45cf7-a7c2-428b-b1bf-fcc6fd7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3941d25-6f5d-4684-967b-2166b8139d7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3398f7-30f0-49a7-8b13-66636cadfa8c" xsi:nil="true"/>
    <lcf76f155ced4ddcb4097134ff3c332f xmlns="7f145cf7-a7c2-428b-b1bf-fcc6fd70b5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89DB09-BAA5-429D-AB93-28713B3C570F}">
  <ds:schemaRefs>
    <ds:schemaRef ds:uri="http://schemas.openxmlformats.org/officeDocument/2006/bibliography"/>
  </ds:schemaRefs>
</ds:datastoreItem>
</file>

<file path=customXml/itemProps2.xml><?xml version="1.0" encoding="utf-8"?>
<ds:datastoreItem xmlns:ds="http://schemas.openxmlformats.org/officeDocument/2006/customXml" ds:itemID="{EE3FE3D9-9652-4954-8564-558C80AB5088}"/>
</file>

<file path=customXml/itemProps3.xml><?xml version="1.0" encoding="utf-8"?>
<ds:datastoreItem xmlns:ds="http://schemas.openxmlformats.org/officeDocument/2006/customXml" ds:itemID="{1949E011-6EB3-4A4C-A896-1678ED530463}"/>
</file>

<file path=customXml/itemProps4.xml><?xml version="1.0" encoding="utf-8"?>
<ds:datastoreItem xmlns:ds="http://schemas.openxmlformats.org/officeDocument/2006/customXml" ds:itemID="{18778857-90BA-4A13-A612-ECA4BD422E54}"/>
</file>

<file path=docProps/app.xml><?xml version="1.0" encoding="utf-8"?>
<Properties xmlns="http://schemas.openxmlformats.org/officeDocument/2006/extended-properties" xmlns:vt="http://schemas.openxmlformats.org/officeDocument/2006/docPropsVTypes">
  <Template>Normal</Template>
  <TotalTime>1</TotalTime>
  <Pages>9</Pages>
  <Words>2753</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vilx</dc:creator>
  <cp:keywords/>
  <dc:description/>
  <cp:lastModifiedBy>Hanny Persson</cp:lastModifiedBy>
  <cp:revision>2</cp:revision>
  <dcterms:created xsi:type="dcterms:W3CDTF">2024-02-27T07:04:00Z</dcterms:created>
  <dcterms:modified xsi:type="dcterms:W3CDTF">2024-02-27T07:04:00Z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0x010100FE2768DC64C572409F0FEF16CA2EBB9B</vt:lpwstr>
  </property>
</Properties>
</file>